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141823"/>
          <w:sz w:val="40"/>
          <w:szCs w:val="40"/>
        </w:rPr>
      </w:pPr>
      <w:r>
        <w:rPr>
          <w:rFonts w:ascii="Verdana" w:eastAsia="Times New Roman" w:hAnsi="Verdana" w:cs="Arial"/>
          <w:color w:val="141823"/>
          <w:sz w:val="40"/>
          <w:szCs w:val="40"/>
        </w:rPr>
        <w:t>Convocator</w:t>
      </w:r>
      <w:bookmarkStart w:id="0" w:name="_GoBack"/>
      <w:bookmarkEnd w:id="0"/>
      <w:r>
        <w:rPr>
          <w:rFonts w:ascii="Verdana" w:eastAsia="Times New Roman" w:hAnsi="Verdana" w:cs="Arial"/>
          <w:color w:val="141823"/>
          <w:sz w:val="40"/>
          <w:szCs w:val="40"/>
        </w:rPr>
        <w:t>ia Internacional a Residencia para Artistas Escénicos interesados en la creación e investigación de Movimiento.</w:t>
      </w: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i/>
          <w:color w:val="141823"/>
          <w:sz w:val="28"/>
          <w:szCs w:val="28"/>
        </w:rPr>
      </w:pP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i/>
          <w:color w:val="141823"/>
          <w:sz w:val="28"/>
          <w:szCs w:val="28"/>
        </w:rPr>
      </w:pPr>
    </w:p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141823"/>
          <w:sz w:val="40"/>
          <w:szCs w:val="40"/>
        </w:rPr>
      </w:pPr>
      <w:r>
        <w:rPr>
          <w:rFonts w:ascii="Verdana" w:eastAsia="Times New Roman" w:hAnsi="Verdana" w:cs="Arial"/>
          <w:b/>
          <w:color w:val="141823"/>
          <w:sz w:val="40"/>
          <w:szCs w:val="40"/>
        </w:rPr>
        <w:t xml:space="preserve">LA PRÁCTICA RELACIONAL </w:t>
      </w:r>
    </w:p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141823"/>
          <w:sz w:val="40"/>
          <w:szCs w:val="40"/>
        </w:rPr>
      </w:pPr>
      <w:r>
        <w:rPr>
          <w:rFonts w:ascii="Verdana" w:eastAsia="Times New Roman" w:hAnsi="Verdana" w:cs="Arial"/>
          <w:b/>
          <w:color w:val="141823"/>
          <w:sz w:val="40"/>
          <w:szCs w:val="40"/>
        </w:rPr>
        <w:t xml:space="preserve">Laboratorio de movimiento y su debate analítico. </w:t>
      </w:r>
    </w:p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Arial"/>
          <w:b/>
          <w:color w:val="141823"/>
          <w:sz w:val="40"/>
          <w:szCs w:val="40"/>
        </w:rPr>
        <w:t>Segunda edición.</w:t>
      </w: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141823"/>
          <w:sz w:val="40"/>
          <w:szCs w:val="40"/>
        </w:rPr>
      </w:pPr>
    </w:p>
    <w:p w:rsidR="00DB7A3E" w:rsidRDefault="00A43720">
      <w:pPr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Arial"/>
          <w:b/>
          <w:i/>
          <w:color w:val="141823"/>
          <w:sz w:val="28"/>
          <w:szCs w:val="28"/>
          <w:u w:val="single"/>
        </w:rPr>
        <w:t xml:space="preserve">BASES Y CONDICIONES. MODO DE </w:t>
      </w:r>
      <w:r>
        <w:rPr>
          <w:rFonts w:ascii="Verdana" w:eastAsia="Times New Roman" w:hAnsi="Verdana" w:cs="Arial"/>
          <w:b/>
          <w:i/>
          <w:color w:val="141823"/>
          <w:sz w:val="28"/>
          <w:szCs w:val="28"/>
          <w:u w:val="single"/>
        </w:rPr>
        <w:t>PRESENTACIÓN PARA APLICAR A LA RESIDENCIA</w:t>
      </w:r>
    </w:p>
    <w:p w:rsidR="00DB7A3E" w:rsidRDefault="00DB7A3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i/>
          <w:color w:val="141823"/>
          <w:sz w:val="28"/>
          <w:szCs w:val="28"/>
          <w:u w:val="single"/>
        </w:rPr>
      </w:pPr>
    </w:p>
    <w:p w:rsidR="00DB7A3E" w:rsidRDefault="00A43720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 w:cs="Arial"/>
          <w:color w:val="141823"/>
          <w:sz w:val="28"/>
          <w:szCs w:val="28"/>
        </w:rPr>
        <w:t>Se seleccionará hasta 20 artistas titulares y 5 suplentes.</w:t>
      </w:r>
    </w:p>
    <w:p w:rsidR="00DB7A3E" w:rsidRDefault="00A43720">
      <w:pPr>
        <w:shd w:val="clear" w:color="auto" w:fill="FFFFFF"/>
        <w:spacing w:after="0" w:line="240" w:lineRule="auto"/>
        <w:jc w:val="both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 xml:space="preserve">Hasta el 20 de enero tenes tiempo para inscribirte enviando un correo a </w:t>
      </w:r>
      <w:hyperlink r:id="rId4">
        <w:r>
          <w:rPr>
            <w:rStyle w:val="InternetLink"/>
            <w:rFonts w:ascii="Verdana" w:hAnsi="Verdana" w:cs="Helvetica"/>
            <w:sz w:val="28"/>
            <w:szCs w:val="28"/>
            <w:highlight w:val="white"/>
          </w:rPr>
          <w:t>lapracticarelacional@iupa</w:t>
        </w:r>
        <w:r>
          <w:rPr>
            <w:rStyle w:val="InternetLink"/>
            <w:rFonts w:ascii="Verdana" w:hAnsi="Verdana" w:cs="Helvetica"/>
            <w:sz w:val="28"/>
            <w:szCs w:val="28"/>
            <w:highlight w:val="white"/>
          </w:rPr>
          <w:t>.edu.ar</w:t>
        </w:r>
      </w:hyperlink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 xml:space="preserve"> colocando en el asunto INSCRIPCION, y añadiendo los siguientes datos: </w:t>
      </w:r>
    </w:p>
    <w:p w:rsidR="00DB7A3E" w:rsidRDefault="00DB7A3E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141823"/>
          <w:sz w:val="28"/>
          <w:szCs w:val="28"/>
          <w:shd w:val="clear" w:color="auto" w:fill="FFFFFF"/>
        </w:rPr>
      </w:pP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 xml:space="preserve">Nombre y apellido/ </w:t>
      </w: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>DNI/</w:t>
      </w: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 xml:space="preserve">País de residencia-provincia-localidad/ </w:t>
      </w: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 xml:space="preserve">Dirección de email/ </w:t>
      </w: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 xml:space="preserve">Teléfono de contacto/ </w:t>
      </w: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>Forma de pago.</w:t>
      </w:r>
    </w:p>
    <w:p w:rsidR="00DB7A3E" w:rsidRDefault="00DB7A3E">
      <w:pPr>
        <w:shd w:val="clear" w:color="auto" w:fill="FFFFFF"/>
        <w:spacing w:after="0" w:line="240" w:lineRule="auto"/>
        <w:rPr>
          <w:rFonts w:ascii="Verdana" w:hAnsi="Verdana" w:cs="Helvetica"/>
          <w:color w:val="141823"/>
          <w:sz w:val="28"/>
          <w:szCs w:val="28"/>
          <w:shd w:val="clear" w:color="auto" w:fill="FFFFFF"/>
        </w:rPr>
      </w:pP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 xml:space="preserve">Debe adjuntarse CV (máximo una carilla A4) y una </w:t>
      </w: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>carta de intención, argumentando porque querés participar de esta experiencia (máximo 15 líneas).</w:t>
      </w:r>
    </w:p>
    <w:p w:rsidR="00DB7A3E" w:rsidRDefault="00DB7A3E">
      <w:pPr>
        <w:shd w:val="clear" w:color="auto" w:fill="FFFFFF"/>
        <w:spacing w:after="0" w:line="240" w:lineRule="auto"/>
        <w:rPr>
          <w:rFonts w:ascii="Verdana" w:hAnsi="Verdana" w:cs="Helvetica"/>
          <w:color w:val="141823"/>
          <w:sz w:val="28"/>
          <w:szCs w:val="28"/>
          <w:shd w:val="clear" w:color="auto" w:fill="FFFFFF"/>
        </w:rPr>
      </w:pP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>A partir del 25 de enero se notificará a los seleccionados vía email.</w:t>
      </w:r>
      <w:r>
        <w:rPr>
          <w:rFonts w:ascii="Verdana" w:hAnsi="Verdana" w:cs="Helvetica"/>
          <w:color w:val="141823"/>
          <w:sz w:val="28"/>
          <w:szCs w:val="28"/>
        </w:rPr>
        <w:br/>
      </w: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 xml:space="preserve">La forma de pago será en efectivo para los participantes que viven en General Roca y a través de depósito bancario para </w:t>
      </w: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lastRenderedPageBreak/>
        <w:t xml:space="preserve">aquellos participantes que vivan fuera de la ciudad (UNICAMENTE). </w:t>
      </w:r>
    </w:p>
    <w:p w:rsidR="00DB7A3E" w:rsidRDefault="00DB7A3E">
      <w:pPr>
        <w:shd w:val="clear" w:color="auto" w:fill="FFFFFF"/>
        <w:spacing w:after="0" w:line="240" w:lineRule="auto"/>
        <w:rPr>
          <w:rFonts w:ascii="Verdana" w:hAnsi="Verdana" w:cs="Helvetica"/>
          <w:color w:val="141823"/>
          <w:sz w:val="28"/>
          <w:szCs w:val="28"/>
          <w:shd w:val="clear" w:color="auto" w:fill="FFFFFF"/>
        </w:rPr>
      </w:pP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b/>
          <w:i/>
          <w:color w:val="141823"/>
          <w:sz w:val="28"/>
          <w:szCs w:val="28"/>
          <w:u w:val="single"/>
          <w:shd w:val="clear" w:color="auto" w:fill="FFFFFF"/>
        </w:rPr>
        <w:t xml:space="preserve">Costos: </w:t>
      </w:r>
    </w:p>
    <w:p w:rsidR="00DB7A3E" w:rsidRDefault="00DB7A3E">
      <w:pPr>
        <w:shd w:val="clear" w:color="auto" w:fill="FFFFFF"/>
        <w:spacing w:after="0" w:line="240" w:lineRule="auto"/>
        <w:rPr>
          <w:rFonts w:ascii="Verdana" w:hAnsi="Verdana" w:cs="Helvetica"/>
          <w:color w:val="141823"/>
          <w:sz w:val="28"/>
          <w:szCs w:val="28"/>
          <w:shd w:val="clear" w:color="auto" w:fill="FFFFFF"/>
        </w:rPr>
      </w:pP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>Docentes IUPA: $</w:t>
      </w: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>Alumnos IUPA: $</w:t>
      </w:r>
    </w:p>
    <w:p w:rsidR="00DB7A3E" w:rsidRDefault="00A43720">
      <w:pPr>
        <w:shd w:val="clear" w:color="auto" w:fill="FFFFFF"/>
        <w:spacing w:after="0" w:line="240" w:lineRule="auto"/>
      </w:pPr>
      <w:r>
        <w:rPr>
          <w:rFonts w:ascii="Verdana" w:hAnsi="Verdana" w:cs="Helvetica"/>
          <w:color w:val="141823"/>
          <w:sz w:val="28"/>
          <w:szCs w:val="28"/>
          <w:shd w:val="clear" w:color="auto" w:fill="FFFFFF"/>
        </w:rPr>
        <w:t>Externos: $</w:t>
      </w:r>
    </w:p>
    <w:p w:rsidR="00DB7A3E" w:rsidRDefault="00DB7A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</w:rPr>
      </w:pPr>
    </w:p>
    <w:p w:rsidR="00DB7A3E" w:rsidRDefault="00DB7A3E"/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Arial"/>
          <w:b/>
          <w:color w:val="141823"/>
          <w:sz w:val="40"/>
          <w:szCs w:val="40"/>
        </w:rPr>
        <w:t>Más información</w:t>
      </w: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rPr>
          <w:rFonts w:ascii="Verdana" w:eastAsia="Times New Roman" w:hAnsi="Verdana" w:cs="Arial"/>
          <w:b/>
          <w:i/>
          <w:color w:val="141823"/>
          <w:sz w:val="28"/>
          <w:szCs w:val="28"/>
        </w:rPr>
      </w:pP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</w:p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82" w:lineRule="atLeast"/>
        <w:rPr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iCs/>
          <w:color w:val="141823"/>
          <w:sz w:val="24"/>
          <w:szCs w:val="24"/>
        </w:rPr>
        <w:t> </w:t>
      </w:r>
      <w:r>
        <w:rPr>
          <w:rFonts w:ascii="Verdana" w:eastAsia="Times New Roman" w:hAnsi="Verdana" w:cs="Arial"/>
          <w:color w:val="141823"/>
          <w:sz w:val="24"/>
          <w:szCs w:val="24"/>
        </w:rPr>
        <w:t xml:space="preserve">El Instituto Universitario Patagónico de las Artes (IUPA), a través de la coordinación del Área de Danza Contemporánea y de su Centro de Producción (CDP) del IUPA, invita a participar de la segunda edición de </w:t>
      </w:r>
      <w:r>
        <w:rPr>
          <w:rFonts w:ascii="Verdana" w:eastAsia="Times New Roman" w:hAnsi="Verdana" w:cs="Arial"/>
          <w:b/>
          <w:i/>
          <w:color w:val="141823"/>
          <w:sz w:val="24"/>
          <w:szCs w:val="24"/>
        </w:rPr>
        <w:t>La Práctica Relacional</w:t>
      </w:r>
      <w:r>
        <w:rPr>
          <w:rFonts w:ascii="Verdana" w:eastAsia="Times New Roman" w:hAnsi="Verdana" w:cs="Arial"/>
          <w:color w:val="141823"/>
          <w:sz w:val="24"/>
          <w:szCs w:val="24"/>
        </w:rPr>
        <w:t>, Residencia Internaciona</w:t>
      </w:r>
      <w:r>
        <w:rPr>
          <w:rFonts w:ascii="Verdana" w:eastAsia="Times New Roman" w:hAnsi="Verdana" w:cs="Arial"/>
          <w:color w:val="141823"/>
          <w:sz w:val="24"/>
          <w:szCs w:val="24"/>
        </w:rPr>
        <w:t>l para artistas escénicos interesados en la investigación, desarrollo y producción de movimiento.</w:t>
      </w: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rPr>
          <w:rFonts w:ascii="Verdana" w:eastAsia="Times New Roman" w:hAnsi="Verdana" w:cs="Arial"/>
          <w:color w:val="141823"/>
          <w:sz w:val="24"/>
          <w:szCs w:val="24"/>
        </w:rPr>
      </w:pPr>
    </w:p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rPr>
          <w:rFonts w:ascii="Verdana" w:eastAsia="Times New Roman" w:hAnsi="Verdana" w:cs="Arial"/>
          <w:color w:val="141823"/>
          <w:sz w:val="24"/>
          <w:szCs w:val="28"/>
        </w:rPr>
      </w:pPr>
      <w:r>
        <w:rPr>
          <w:rFonts w:ascii="Verdana" w:eastAsia="Times New Roman" w:hAnsi="Verdana" w:cs="Arial"/>
          <w:b/>
          <w:bCs/>
          <w:color w:val="141823"/>
          <w:sz w:val="24"/>
          <w:szCs w:val="24"/>
        </w:rPr>
        <w:t>Del 6 al 25 de febrero de 2017.</w:t>
      </w:r>
    </w:p>
    <w:p w:rsidR="00DB7A3E" w:rsidRPr="00A43720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rPr>
          <w:rFonts w:ascii="Verdana" w:eastAsia="Times New Roman" w:hAnsi="Verdana" w:cs="Arial"/>
          <w:color w:val="141823"/>
          <w:sz w:val="24"/>
          <w:szCs w:val="28"/>
          <w:lang w:val="pt-BR"/>
        </w:rPr>
      </w:pPr>
      <w:r>
        <w:rPr>
          <w:rFonts w:ascii="Verdana" w:eastAsia="Times New Roman" w:hAnsi="Verdana" w:cs="Arial"/>
          <w:color w:val="141823"/>
          <w:sz w:val="24"/>
          <w:szCs w:val="24"/>
        </w:rPr>
        <w:t xml:space="preserve">En el IUPA, ubicado en la ciudad de Fiske Menuco (Gral. </w:t>
      </w:r>
      <w:r w:rsidRPr="00A43720">
        <w:rPr>
          <w:rFonts w:ascii="Verdana" w:eastAsia="Times New Roman" w:hAnsi="Verdana" w:cs="Arial"/>
          <w:color w:val="141823"/>
          <w:sz w:val="24"/>
          <w:szCs w:val="24"/>
          <w:lang w:val="pt-BR"/>
        </w:rPr>
        <w:t>Roca), provincia de Rio Negro,  Patagonia Norte Argentina.</w:t>
      </w:r>
    </w:p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</w:pPr>
      <w:r>
        <w:rPr>
          <w:rFonts w:ascii="Verdana" w:eastAsia="Times New Roman" w:hAnsi="Verdana" w:cs="Arial"/>
          <w:color w:val="141823"/>
          <w:sz w:val="24"/>
          <w:szCs w:val="24"/>
        </w:rPr>
        <w:t xml:space="preserve">INFORMES E INSCRIPCIÓN: </w:t>
      </w:r>
      <w:hyperlink r:id="rId5">
        <w:r>
          <w:rPr>
            <w:rStyle w:val="InternetLink"/>
            <w:rFonts w:ascii="Verdana" w:eastAsia="Times New Roman" w:hAnsi="Verdana" w:cs="Arial"/>
            <w:sz w:val="24"/>
            <w:szCs w:val="24"/>
          </w:rPr>
          <w:t>lapracticarelacional@iupa.edu.ar</w:t>
        </w:r>
      </w:hyperlink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141823"/>
          <w:sz w:val="24"/>
          <w:szCs w:val="24"/>
        </w:rPr>
      </w:pP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rPr>
          <w:rFonts w:ascii="Verdana" w:eastAsia="Times New Roman" w:hAnsi="Verdana" w:cs="Arial"/>
          <w:color w:val="141823"/>
          <w:sz w:val="24"/>
          <w:szCs w:val="24"/>
        </w:rPr>
      </w:pPr>
    </w:p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41823"/>
          <w:sz w:val="28"/>
          <w:szCs w:val="28"/>
        </w:rPr>
      </w:pPr>
      <w:r>
        <w:rPr>
          <w:rFonts w:ascii="Verdana" w:eastAsia="Times New Roman" w:hAnsi="Verdana" w:cs="Arial"/>
          <w:color w:val="141823"/>
          <w:sz w:val="24"/>
          <w:szCs w:val="24"/>
        </w:rPr>
        <w:t>La Práctica Relacional implica trabajar junto a 20 residentes en mutua colaboración, recibiendo asistencia profesional de la guía e intercam</w:t>
      </w:r>
      <w:r>
        <w:rPr>
          <w:rFonts w:ascii="Verdana" w:eastAsia="Times New Roman" w:hAnsi="Verdana" w:cs="Arial"/>
          <w:color w:val="141823"/>
          <w:sz w:val="24"/>
          <w:szCs w:val="24"/>
        </w:rPr>
        <w:t xml:space="preserve">biando experiencias con otros artistas y miembros de la comunidad. </w:t>
      </w:r>
    </w:p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41823"/>
          <w:sz w:val="28"/>
          <w:szCs w:val="28"/>
        </w:rPr>
      </w:pPr>
      <w:r>
        <w:rPr>
          <w:rFonts w:ascii="Verdana" w:eastAsia="Times New Roman" w:hAnsi="Verdana" w:cs="Arial"/>
          <w:color w:val="141823"/>
          <w:sz w:val="24"/>
          <w:szCs w:val="24"/>
        </w:rPr>
        <w:t>Se trata de un espacio de experimentación que habilita procesos de investigación y producción individual y grupal a través de la práctica y el debate analítico.</w:t>
      </w: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i/>
          <w:color w:val="141823"/>
          <w:sz w:val="28"/>
          <w:szCs w:val="28"/>
          <w:u w:val="single"/>
        </w:rPr>
      </w:pPr>
    </w:p>
    <w:p w:rsidR="00DB7A3E" w:rsidRDefault="00A43720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Verdana" w:eastAsia="Times New Roman" w:hAnsi="Verdana" w:cs="Arial"/>
          <w:b/>
          <w:i/>
          <w:color w:val="141823"/>
          <w:sz w:val="24"/>
          <w:szCs w:val="24"/>
        </w:rPr>
        <w:t>La Práctica Relacional 201</w:t>
      </w:r>
      <w:r>
        <w:rPr>
          <w:rFonts w:ascii="Verdana" w:eastAsia="Times New Roman" w:hAnsi="Verdana" w:cs="Arial"/>
          <w:b/>
          <w:i/>
          <w:color w:val="141823"/>
          <w:sz w:val="24"/>
          <w:szCs w:val="24"/>
        </w:rPr>
        <w:t>7 cuenta con la coordinación de la bailarina, coreógrafa y maestra Eugenia Estévez.</w:t>
      </w:r>
    </w:p>
    <w:p w:rsidR="00DB7A3E" w:rsidRDefault="00DB7A3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41823"/>
          <w:sz w:val="24"/>
          <w:szCs w:val="24"/>
        </w:rPr>
      </w:pP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DB7A3E" w:rsidRDefault="00DB7A3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41823"/>
          <w:sz w:val="24"/>
          <w:szCs w:val="24"/>
        </w:rPr>
      </w:pPr>
    </w:p>
    <w:p w:rsidR="00DB7A3E" w:rsidRDefault="00A437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41823"/>
          <w:sz w:val="28"/>
          <w:szCs w:val="28"/>
        </w:rPr>
      </w:pPr>
      <w:r>
        <w:rPr>
          <w:rFonts w:ascii="Verdana" w:eastAsia="Times New Roman" w:hAnsi="Verdana" w:cs="Arial"/>
          <w:color w:val="141823"/>
          <w:sz w:val="24"/>
          <w:szCs w:val="24"/>
        </w:rPr>
        <w:lastRenderedPageBreak/>
        <w:t>Tres semanas de convivencia. Quince días de trabajo. Cinco horas por jornada.</w:t>
      </w:r>
    </w:p>
    <w:p w:rsidR="00DB7A3E" w:rsidRDefault="00A437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41823"/>
          <w:sz w:val="28"/>
          <w:szCs w:val="28"/>
        </w:rPr>
      </w:pPr>
      <w:r>
        <w:rPr>
          <w:rFonts w:ascii="Verdana" w:eastAsia="Times New Roman" w:hAnsi="Verdana" w:cs="Arial"/>
          <w:color w:val="141823"/>
          <w:sz w:val="24"/>
          <w:szCs w:val="24"/>
        </w:rPr>
        <w:t xml:space="preserve">La residencia ofrece un contexto que favorece y propicia la investigación y la producción </w:t>
      </w:r>
      <w:r>
        <w:rPr>
          <w:rFonts w:ascii="Verdana" w:eastAsia="Times New Roman" w:hAnsi="Verdana" w:cs="Arial"/>
          <w:color w:val="141823"/>
          <w:sz w:val="24"/>
          <w:szCs w:val="24"/>
        </w:rPr>
        <w:t>de conocimiento teórico practico, por sobre la mecanización sistemática de cualquier técnica.</w:t>
      </w:r>
    </w:p>
    <w:p w:rsidR="00DB7A3E" w:rsidRDefault="00A437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41823"/>
          <w:sz w:val="28"/>
          <w:szCs w:val="28"/>
        </w:rPr>
      </w:pPr>
      <w:r>
        <w:rPr>
          <w:rFonts w:ascii="Verdana" w:eastAsia="Times New Roman" w:hAnsi="Verdana" w:cs="Arial"/>
          <w:color w:val="141823"/>
          <w:sz w:val="24"/>
          <w:szCs w:val="24"/>
        </w:rPr>
        <w:t>La contemporaneidad nos propone desarrollar esta iniciativa artística pedagógica y de investigación, albergando y prefiriendo los cuestionamientos y las dudas. In</w:t>
      </w:r>
      <w:r>
        <w:rPr>
          <w:rFonts w:ascii="Verdana" w:eastAsia="Times New Roman" w:hAnsi="Verdana" w:cs="Arial"/>
          <w:color w:val="141823"/>
          <w:sz w:val="24"/>
          <w:szCs w:val="24"/>
        </w:rPr>
        <w:t>tentando referir menos y explorar más.</w:t>
      </w:r>
    </w:p>
    <w:p w:rsidR="00DB7A3E" w:rsidRDefault="00A437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41823"/>
          <w:sz w:val="28"/>
          <w:szCs w:val="28"/>
        </w:rPr>
      </w:pPr>
      <w:r>
        <w:rPr>
          <w:rFonts w:ascii="Verdana" w:eastAsia="Times New Roman" w:hAnsi="Verdana" w:cs="Arial"/>
          <w:color w:val="141823"/>
          <w:sz w:val="24"/>
          <w:szCs w:val="24"/>
        </w:rPr>
        <w:t>La Práctica Relacional abordará asuntos del presente, haciéndose nuevas preguntas que arriesguen y contengan en sí mismas el error. Un contexto incierto pero potente.</w:t>
      </w:r>
    </w:p>
    <w:p w:rsidR="00DB7A3E" w:rsidRDefault="00A437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41823"/>
          <w:sz w:val="28"/>
          <w:szCs w:val="28"/>
        </w:rPr>
      </w:pPr>
      <w:r>
        <w:rPr>
          <w:rFonts w:ascii="Verdana" w:eastAsia="Times New Roman" w:hAnsi="Verdana" w:cs="Arial"/>
          <w:color w:val="141823"/>
          <w:sz w:val="24"/>
          <w:szCs w:val="24"/>
        </w:rPr>
        <w:t xml:space="preserve">Entendemos que los saberes certeros y ampliamente </w:t>
      </w:r>
      <w:r>
        <w:rPr>
          <w:rFonts w:ascii="Verdana" w:eastAsia="Times New Roman" w:hAnsi="Verdana" w:cs="Arial"/>
          <w:color w:val="141823"/>
          <w:sz w:val="24"/>
          <w:szCs w:val="24"/>
        </w:rPr>
        <w:t>explorados se informan y refieren ineludiblemente en el pasado que los precede, por ello nuestra propuesta, a través de “La práctica relacional”, es la de indagar sobre el presente.</w:t>
      </w: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jc w:val="center"/>
        <w:rPr>
          <w:rFonts w:ascii="Verdana" w:hAnsi="Verdana" w:cs="Helvetica"/>
          <w:b/>
          <w:i/>
          <w:sz w:val="24"/>
          <w:szCs w:val="24"/>
          <w:shd w:val="clear" w:color="auto" w:fill="E0EDFF"/>
        </w:rPr>
      </w:pP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rPr>
          <w:rFonts w:ascii="Verdana" w:hAnsi="Verdana" w:cs="Helvetica"/>
          <w:b/>
          <w:i/>
          <w:color w:val="373E4D"/>
          <w:sz w:val="24"/>
          <w:szCs w:val="24"/>
          <w:shd w:val="clear" w:color="auto" w:fill="E0EDFF"/>
        </w:rPr>
      </w:pPr>
    </w:p>
    <w:p w:rsidR="00DB7A3E" w:rsidRDefault="00DB7A3E">
      <w:pPr>
        <w:pBdr>
          <w:bottom w:val="single" w:sz="4" w:space="1" w:color="00000A"/>
        </w:pBdr>
        <w:shd w:val="clear" w:color="auto" w:fill="FFFFFF"/>
        <w:spacing w:after="0" w:line="240" w:lineRule="auto"/>
        <w:rPr>
          <w:rFonts w:ascii="Verdana" w:hAnsi="Verdana" w:cs="Helvetica"/>
          <w:b/>
          <w:i/>
          <w:color w:val="373E4D"/>
          <w:sz w:val="24"/>
          <w:szCs w:val="24"/>
          <w:shd w:val="clear" w:color="auto" w:fill="E0EDFF"/>
        </w:rPr>
      </w:pPr>
    </w:p>
    <w:p w:rsidR="00DB7A3E" w:rsidRDefault="00DB7A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41823"/>
          <w:sz w:val="28"/>
          <w:szCs w:val="28"/>
        </w:rPr>
      </w:pPr>
    </w:p>
    <w:p w:rsidR="00DB7A3E" w:rsidRDefault="00DB7A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i/>
          <w:color w:val="141823"/>
          <w:sz w:val="28"/>
          <w:szCs w:val="28"/>
          <w:u w:val="single"/>
        </w:rPr>
      </w:pPr>
    </w:p>
    <w:sectPr w:rsidR="00DB7A3E" w:rsidSect="00DB7A3E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7A3E"/>
    <w:rsid w:val="00A43720"/>
    <w:rsid w:val="00DB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05"/>
    <w:pPr>
      <w:spacing w:after="200" w:line="276" w:lineRule="auto"/>
    </w:pPr>
    <w:rPr>
      <w:rFonts w:ascii="Calibri" w:eastAsiaTheme="minorEastAsia" w:hAnsi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E21605"/>
    <w:rPr>
      <w:color w:val="0000FF"/>
      <w:u w:val="single"/>
    </w:rPr>
  </w:style>
  <w:style w:type="character" w:customStyle="1" w:styleId="ListLabel1">
    <w:name w:val="ListLabel 1"/>
    <w:qFormat/>
    <w:rsid w:val="00DB7A3E"/>
    <w:rPr>
      <w:rFonts w:cs="Helvetica"/>
    </w:rPr>
  </w:style>
  <w:style w:type="character" w:customStyle="1" w:styleId="ListLabel2">
    <w:name w:val="ListLabel 2"/>
    <w:qFormat/>
    <w:rsid w:val="00DB7A3E"/>
    <w:rPr>
      <w:rFonts w:cs="Courier New"/>
    </w:rPr>
  </w:style>
  <w:style w:type="character" w:customStyle="1" w:styleId="ListLabel3">
    <w:name w:val="ListLabel 3"/>
    <w:qFormat/>
    <w:rsid w:val="00DB7A3E"/>
    <w:rPr>
      <w:rFonts w:cs="Courier New"/>
    </w:rPr>
  </w:style>
  <w:style w:type="character" w:customStyle="1" w:styleId="ListLabel4">
    <w:name w:val="ListLabel 4"/>
    <w:qFormat/>
    <w:rsid w:val="00DB7A3E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DB7A3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DB7A3E"/>
    <w:pPr>
      <w:spacing w:after="140" w:line="288" w:lineRule="auto"/>
    </w:pPr>
  </w:style>
  <w:style w:type="paragraph" w:styleId="Lista">
    <w:name w:val="List"/>
    <w:basedOn w:val="Textoindependiente"/>
    <w:rsid w:val="00DB7A3E"/>
    <w:rPr>
      <w:rFonts w:cs="Lohit Devanagari"/>
    </w:rPr>
  </w:style>
  <w:style w:type="paragraph" w:customStyle="1" w:styleId="Caption">
    <w:name w:val="Caption"/>
    <w:basedOn w:val="Normal"/>
    <w:qFormat/>
    <w:rsid w:val="00DB7A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B7A3E"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E21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practicarelacional@iupa.edu.ar" TargetMode="External"/><Relationship Id="rId4" Type="http://schemas.openxmlformats.org/officeDocument/2006/relationships/hyperlink" Target="mailto:lapracticarelacional@iup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485</Words>
  <Characters>2673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DENISE Hogar</cp:lastModifiedBy>
  <cp:revision>4</cp:revision>
  <dcterms:created xsi:type="dcterms:W3CDTF">2016-12-22T21:48:00Z</dcterms:created>
  <dcterms:modified xsi:type="dcterms:W3CDTF">2016-12-29T00:20:00Z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