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32"/>
          <w:szCs w:val="32"/>
          <w:u w:val="none"/>
        </w:rPr>
      </w:pPr>
      <w:r>
        <w:rPr>
          <w:rFonts w:cs="Arial" w:ascii="Arial" w:hAnsi="Arial"/>
          <w:b/>
          <w:sz w:val="32"/>
          <w:szCs w:val="32"/>
          <w:u w:val="none"/>
        </w:rPr>
        <w:drawing>
          <wp:inline distT="0" distB="0" distL="0" distR="0">
            <wp:extent cx="1346835" cy="1200785"/>
            <wp:effectExtent l="0" t="0" r="0" b="0"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6" t="-29" r="-2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b/>
          <w:sz w:val="32"/>
          <w:szCs w:val="32"/>
          <w:u w:val="none"/>
        </w:rPr>
        <w:t xml:space="preserve">                                                </w:t>
      </w:r>
      <w:r>
        <w:rPr>
          <w:rFonts w:cs="Arial" w:ascii="Arial" w:hAnsi="Arial"/>
          <w:b/>
          <w:sz w:val="32"/>
          <w:szCs w:val="32"/>
          <w:u w:val="none"/>
        </w:rPr>
        <w:drawing>
          <wp:inline distT="0" distB="0" distL="0" distR="0">
            <wp:extent cx="2057400" cy="993140"/>
            <wp:effectExtent l="0" t="0" r="0" b="0"/>
            <wp:docPr id="2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  <w:u w:val="none"/>
        </w:rPr>
      </w:pPr>
      <w:r>
        <w:rPr>
          <w:rFonts w:cs="Arial" w:ascii="Arial" w:hAnsi="Arial"/>
          <w:b/>
          <w:sz w:val="32"/>
          <w:szCs w:val="32"/>
          <w:u w:val="none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  <w:u w:val="none"/>
        </w:rPr>
      </w:pPr>
      <w:r>
        <w:rPr>
          <w:rFonts w:cs="Arial" w:ascii="Arial" w:hAnsi="Arial"/>
          <w:b/>
          <w:sz w:val="32"/>
          <w:szCs w:val="32"/>
          <w:u w:val="none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  <w:u w:val="none"/>
        </w:rPr>
      </w:pPr>
      <w:r>
        <w:rPr>
          <w:rFonts w:cs="Arial" w:ascii="Arial" w:hAnsi="Arial"/>
          <w:b/>
          <w:sz w:val="32"/>
          <w:szCs w:val="32"/>
          <w:u w:val="none"/>
        </w:rPr>
        <w:t>CRONOGRAMA EXÁMENES FINALES AGOSTO 2017</w:t>
      </w:r>
    </w:p>
    <w:p>
      <w:pPr>
        <w:pStyle w:val="Normal"/>
        <w:jc w:val="center"/>
        <w:rPr>
          <w:rFonts w:ascii="Arial" w:hAnsi="Arial" w:cs="Arial"/>
          <w:b/>
          <w:b/>
          <w:sz w:val="52"/>
          <w:szCs w:val="52"/>
          <w:u w:val="none"/>
        </w:rPr>
      </w:pPr>
      <w:r>
        <w:rPr>
          <w:rFonts w:cs="Arial" w:ascii="Arial" w:hAnsi="Arial"/>
          <w:b/>
          <w:sz w:val="52"/>
          <w:szCs w:val="52"/>
          <w:u w:val="none"/>
        </w:rPr>
        <w:t>CIEM</w:t>
      </w:r>
    </w:p>
    <w:p>
      <w:pPr>
        <w:pStyle w:val="Normal"/>
        <w:jc w:val="left"/>
        <w:rPr>
          <w:rFonts w:ascii="Calibri" w:hAnsi="Calibri" w:cs="Calibri"/>
          <w:sz w:val="32"/>
          <w:szCs w:val="32"/>
          <w:u w:val="none"/>
        </w:rPr>
      </w:pPr>
      <w:r>
        <w:rPr>
          <w:rFonts w:cs="Calibri" w:ascii="Calibri" w:hAnsi="Calibri"/>
          <w:sz w:val="32"/>
          <w:szCs w:val="32"/>
          <w:u w:val="none"/>
        </w:rPr>
      </w:r>
    </w:p>
    <w:p>
      <w:pPr>
        <w:pStyle w:val="Normal"/>
        <w:jc w:val="left"/>
        <w:rPr>
          <w:rFonts w:ascii="DejaVu Sans" w:hAnsi="DejaVu Sans" w:cs="Arial"/>
          <w:b/>
          <w:b/>
          <w:sz w:val="24"/>
          <w:szCs w:val="24"/>
          <w:u w:val="none"/>
        </w:rPr>
      </w:pPr>
      <w:r>
        <w:rPr>
          <w:rFonts w:cs="Arial" w:ascii="DejaVu Sans" w:hAnsi="DejaVu Sans"/>
          <w:b/>
          <w:sz w:val="24"/>
          <w:szCs w:val="24"/>
          <w:u w:val="none"/>
        </w:rPr>
        <w:t>ASIGNATURAS COMUNES</w:t>
      </w:r>
    </w:p>
    <w:p>
      <w:pPr>
        <w:pStyle w:val="Normal"/>
        <w:jc w:val="left"/>
        <w:rPr>
          <w:rFonts w:ascii="Calibri" w:hAnsi="Calibri" w:cs="Calibri"/>
          <w:sz w:val="24"/>
          <w:szCs w:val="24"/>
          <w:u w:val="none"/>
        </w:rPr>
      </w:pPr>
      <w:r>
        <w:rPr>
          <w:rFonts w:cs="Calibri" w:ascii="Calibri" w:hAnsi="Calibri"/>
          <w:sz w:val="24"/>
          <w:szCs w:val="24"/>
          <w:u w:val="none"/>
        </w:rPr>
      </w:r>
    </w:p>
    <w:tbl>
      <w:tblPr>
        <w:tblW w:w="8850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345"/>
        <w:gridCol w:w="1020"/>
        <w:gridCol w:w="937"/>
        <w:gridCol w:w="878"/>
        <w:gridCol w:w="2670"/>
      </w:tblGrid>
      <w:tr>
        <w:trPr/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ASIGNATURA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FECHA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HORA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AULA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TRIBUNAL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Cognición Musical Auditiva 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7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08:30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 xml:space="preserve">Djamgossian, Galera, Queupul,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Soto, Sides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Cognición Musical Auditiva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7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14:00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Djamgossian, Galera, Queupul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,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Soto, Sides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Rítmica Contemporánea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8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M</w:t>
            </w: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olina, Poblete F.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, Navarrete (Parada)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Apreciación Musical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08:30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/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Djamgossian, Galera, Queupul</w:t>
            </w:r>
            <w:r>
              <w:rPr>
                <w:rFonts w:cs="DejaVu Sans" w:ascii="DejaVu Sans" w:hAnsi="DejaVu Sans"/>
                <w:sz w:val="21"/>
                <w:szCs w:val="21"/>
              </w:rPr>
              <w:t xml:space="preserve"> (Crowe)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Trabajo Corporal Aplicado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15:30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26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C</w:t>
            </w: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arfagnini,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Peralta,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Calicchia (Miranda)</w:t>
            </w:r>
          </w:p>
        </w:tc>
      </w:tr>
    </w:tbl>
    <w:p>
      <w:pPr>
        <w:pStyle w:val="Normal"/>
        <w:jc w:val="left"/>
        <w:rPr>
          <w:rFonts w:ascii="Calibri" w:hAnsi="Calibri" w:cs="Calibri"/>
          <w:sz w:val="24"/>
          <w:szCs w:val="24"/>
          <w:u w:val="none"/>
        </w:rPr>
      </w:pPr>
      <w:r>
        <w:rPr>
          <w:rFonts w:cs="Calibri" w:ascii="Calibri" w:hAnsi="Calibri"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  <w:t>Instrumento y Canto</w:t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tbl>
      <w:tblPr>
        <w:tblW w:w="8839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345"/>
        <w:gridCol w:w="1020"/>
        <w:gridCol w:w="937"/>
        <w:gridCol w:w="878"/>
        <w:gridCol w:w="2659"/>
      </w:tblGrid>
      <w:tr>
        <w:trPr/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ASIGNATURA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FECHA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HORA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AULA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TRIBUNAL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Italiano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8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17:00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Galetti,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Hermet, Muller (Herrera)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Francés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8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17:00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Hermet,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Galetti,Muller (Herrera)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Alemán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17:00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51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 xml:space="preserve">Muller,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Galetti, Herrera (Hermet)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Inglés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17:00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51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Herrera,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Galetti, Muller (Hermet)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Guitarra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</w:t>
            </w:r>
            <w:r>
              <w:rPr>
                <w:rFonts w:cs="DejaVu Sans" w:ascii="DejaVu Sans" w:hAnsi="DejaVu Sans"/>
                <w:sz w:val="21"/>
                <w:szCs w:val="21"/>
              </w:rPr>
              <w:t>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102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Sbaffo, Portal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, Poblete, Fre, Penrró, Flores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Violín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Faseeva, Bujiashvili, Petrossyan, Gorosito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Percusión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Poblete F.,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Molina, Navarrete (Parada)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Canto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16:00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 xml:space="preserve">Romero, Volpo, Vallejos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(Belanko)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 xml:space="preserve">Piano I y II </w:t>
            </w:r>
            <w:r>
              <w:rPr>
                <w:rFonts w:cs="DejaVu Sans" w:ascii="DejaVu Sans" w:hAnsi="DejaVu Sans"/>
                <w:sz w:val="21"/>
                <w:szCs w:val="21"/>
              </w:rPr>
              <w:t>+ Práctica de Conjunto en Cátedra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</w:t>
            </w:r>
            <w:r>
              <w:rPr>
                <w:rFonts w:cs="DejaVu Sans" w:ascii="DejaVu Sans" w:hAnsi="DejaVu Sans"/>
                <w:sz w:val="21"/>
                <w:szCs w:val="21"/>
              </w:rPr>
              <w:t>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Guala, García Pérez,</w:t>
            </w:r>
            <w:r>
              <w:rPr>
                <w:rFonts w:cs="DejaVu Sans" w:ascii="DejaVu Sans" w:hAnsi="DejaVu Sans"/>
                <w:sz w:val="21"/>
                <w:szCs w:val="21"/>
              </w:rPr>
              <w:t xml:space="preserve"> Lattanzi, Soto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Práctica de Conjunto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11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17:00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 w:val="false"/>
                <w:b w:val="false"/>
                <w:bCs w:val="false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Vivet, Poblete F.,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 xml:space="preserve"> Cárdenas (Guala)</w:t>
            </w:r>
          </w:p>
        </w:tc>
      </w:tr>
    </w:tbl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  <w:drawing>
          <wp:inline distT="0" distB="0" distL="0" distR="0">
            <wp:extent cx="1346835" cy="1200785"/>
            <wp:effectExtent l="0" t="0" r="0" b="0"/>
            <wp:docPr id="3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6" t="-29" r="-2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ascii="DejaVu Sans" w:hAnsi="DejaVu Sans"/>
          <w:b/>
          <w:bCs/>
          <w:sz w:val="24"/>
          <w:szCs w:val="24"/>
          <w:u w:val="none"/>
        </w:rPr>
        <w:t xml:space="preserve">                                                      </w:t>
      </w:r>
      <w:r>
        <w:rPr>
          <w:rFonts w:cs="Calibri" w:ascii="DejaVu Sans" w:hAnsi="DejaVu Sans"/>
          <w:b/>
          <w:bCs/>
          <w:sz w:val="24"/>
          <w:szCs w:val="24"/>
          <w:u w:val="none"/>
        </w:rPr>
        <w:drawing>
          <wp:inline distT="0" distB="0" distL="0" distR="0">
            <wp:extent cx="2057400" cy="993140"/>
            <wp:effectExtent l="0" t="0" r="0" b="0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  <w:t>Educación Musical</w:t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tbl>
      <w:tblPr>
        <w:tblW w:w="8839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345"/>
        <w:gridCol w:w="1020"/>
        <w:gridCol w:w="937"/>
        <w:gridCol w:w="878"/>
        <w:gridCol w:w="2659"/>
      </w:tblGrid>
      <w:tr>
        <w:trPr/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ASIGNATURA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FECHA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HORA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AULA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TRIBUNAL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Instrumento Guitarra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102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Hernández, Guevara,</w:t>
            </w:r>
            <w:r>
              <w:rPr>
                <w:rFonts w:cs="DejaVu Sans" w:ascii="DejaVu Sans" w:hAnsi="DejaVu Sans"/>
                <w:sz w:val="21"/>
                <w:szCs w:val="21"/>
              </w:rPr>
              <w:t xml:space="preserve"> Fre (Rudeli)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Instrumento Complementario Guitarra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9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102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 xml:space="preserve">Hernández, Guevara, </w:t>
            </w:r>
            <w:r>
              <w:rPr>
                <w:rFonts w:cs="DejaVu Sans" w:ascii="DejaVu Sans" w:hAnsi="DejaVu Sans"/>
                <w:b w:val="false"/>
                <w:bCs w:val="false"/>
                <w:sz w:val="21"/>
                <w:szCs w:val="21"/>
              </w:rPr>
              <w:t>Fre (Rudeli)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Instrumento Piano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Bastida, Lattanzi, Zabala, Soto, García Pérez, Guala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Instrumento Complementario Piano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Bastida, Lattanzi, Zabala, Soto, García Pérez, Guala</w:t>
            </w:r>
          </w:p>
        </w:tc>
      </w:tr>
    </w:tbl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  <w:t xml:space="preserve">Dirección Orquestal </w:t>
      </w:r>
      <w:r>
        <w:rPr>
          <w:rFonts w:cs="Calibri" w:ascii="DejaVu Sans" w:hAnsi="DejaVu Sans"/>
          <w:b/>
          <w:bCs/>
          <w:sz w:val="24"/>
          <w:szCs w:val="24"/>
          <w:u w:val="none"/>
        </w:rPr>
        <w:t>y Dirección Coral</w:t>
      </w:r>
    </w:p>
    <w:p>
      <w:pPr>
        <w:pStyle w:val="Normal"/>
        <w:jc w:val="left"/>
        <w:rPr>
          <w:rFonts w:ascii="DejaVu Sans" w:hAnsi="DejaVu Sans" w:cs="Calibri"/>
          <w:b/>
          <w:b/>
          <w:bCs/>
          <w:sz w:val="24"/>
          <w:szCs w:val="24"/>
          <w:u w:val="none"/>
        </w:rPr>
      </w:pPr>
      <w:r>
        <w:rPr>
          <w:rFonts w:cs="Calibri" w:ascii="DejaVu Sans" w:hAnsi="DejaVu Sans"/>
          <w:b/>
          <w:bCs/>
          <w:sz w:val="24"/>
          <w:szCs w:val="24"/>
          <w:u w:val="none"/>
        </w:rPr>
      </w:r>
    </w:p>
    <w:tbl>
      <w:tblPr>
        <w:tblW w:w="8839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345"/>
        <w:gridCol w:w="1020"/>
        <w:gridCol w:w="937"/>
        <w:gridCol w:w="878"/>
        <w:gridCol w:w="2659"/>
      </w:tblGrid>
      <w:tr>
        <w:trPr/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ASIGNATURA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FECHA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HORA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AULA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TRIBUNAL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Piano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Bastida, Lattanzi, Zabala, Soto, García Pérez, Guala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  <w:t>Composición</w:t>
      </w:r>
    </w:p>
    <w:p>
      <w:pPr>
        <w:pStyle w:val="Normal"/>
        <w:rPr/>
      </w:pPr>
      <w:r>
        <w:rPr/>
      </w:r>
    </w:p>
    <w:tbl>
      <w:tblPr>
        <w:tblW w:w="8839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3345"/>
        <w:gridCol w:w="1020"/>
        <w:gridCol w:w="937"/>
        <w:gridCol w:w="878"/>
        <w:gridCol w:w="2659"/>
      </w:tblGrid>
      <w:tr>
        <w:trPr/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ASIGNATURA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FECHA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HORA</w:t>
            </w:r>
          </w:p>
        </w:tc>
        <w:tc>
          <w:tcPr>
            <w:tcW w:w="8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AULA</w:t>
            </w:r>
          </w:p>
        </w:tc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DejaVu Sans" w:hAnsi="DejaVu Sans" w:cs="DejaVu Sans"/>
                <w:b/>
                <w:b/>
                <w:bCs/>
              </w:rPr>
            </w:pPr>
            <w:r>
              <w:rPr>
                <w:rFonts w:cs="DejaVu Sans" w:ascii="DejaVu Sans" w:hAnsi="DejaVu Sans"/>
                <w:b/>
                <w:bCs/>
              </w:rPr>
              <w:t>TRIBUNAL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Taller de Sonido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09:00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109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Cancián,</w:t>
            </w:r>
            <w:r>
              <w:rPr>
                <w:rFonts w:cs="DejaVu Sans" w:ascii="DejaVu Sans" w:hAnsi="DejaVu Sans"/>
                <w:sz w:val="21"/>
                <w:szCs w:val="21"/>
              </w:rPr>
              <w:t xml:space="preserve"> Crowe, Simoniello (Taglialegna)</w:t>
            </w:r>
          </w:p>
        </w:tc>
      </w:tr>
      <w:tr>
        <w:trPr/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left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Piano I y II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10</w:t>
            </w:r>
          </w:p>
        </w:tc>
        <w:tc>
          <w:tcPr>
            <w:tcW w:w="93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15:00</w:t>
            </w:r>
          </w:p>
        </w:tc>
        <w:tc>
          <w:tcPr>
            <w:tcW w:w="878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center"/>
              <w:rPr>
                <w:rFonts w:ascii="DejaVu Sans" w:hAnsi="DejaVu Sans" w:cs="DejaVu Sans"/>
                <w:sz w:val="21"/>
                <w:szCs w:val="21"/>
              </w:rPr>
            </w:pPr>
            <w:r>
              <w:rPr>
                <w:rFonts w:cs="DejaVu Sans" w:ascii="DejaVu Sans" w:hAnsi="DejaVu Sans"/>
                <w:sz w:val="21"/>
                <w:szCs w:val="21"/>
              </w:rPr>
              <w:t>3</w:t>
            </w:r>
          </w:p>
        </w:tc>
        <w:tc>
          <w:tcPr>
            <w:tcW w:w="26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snapToGrid w:val="false"/>
              <w:jc w:val="left"/>
              <w:rPr>
                <w:rFonts w:ascii="DejaVu Sans" w:hAnsi="DejaVu Sans" w:cs="DejaVu Sans"/>
                <w:b/>
                <w:b/>
                <w:bCs/>
                <w:sz w:val="21"/>
                <w:szCs w:val="21"/>
              </w:rPr>
            </w:pPr>
            <w:r>
              <w:rPr>
                <w:rFonts w:cs="DejaVu Sans" w:ascii="DejaVu Sans" w:hAnsi="DejaVu Sans"/>
                <w:b/>
                <w:bCs/>
                <w:sz w:val="21"/>
                <w:szCs w:val="21"/>
              </w:rPr>
              <w:t>Bastida, Lattanzi, Zabala, Soto, García Pérez, Guala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2240" w:h="1872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  <w:font w:name="Calibri">
    <w:charset w:val="01"/>
    <w:family w:val="swiss"/>
    <w:pitch w:val="variable"/>
  </w:font>
  <w:font w:name="DejaVu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es-A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WenQuanYi Micro Hei" w:cs="Lohit Devanagari"/>
      <w:color w:val="auto"/>
      <w:sz w:val="24"/>
      <w:szCs w:val="24"/>
      <w:lang w:val="es-AR" w:eastAsia="zh-CN" w:bidi="hi-IN"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103</TotalTime>
  <Application>LibreOffice/5.3.2.2$Linux_X86_64 LibreOffice_project/30m0$Build-2</Application>
  <Pages>2</Pages>
  <Words>307</Words>
  <Characters>1648</Characters>
  <CharactersWithSpaces>1915</CharactersWithSpaces>
  <Paragraphs>144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2017-07-03T15:23:44Z</dcterms:created>
  <dc:creator/>
  <dc:description/>
  <dc:language>es-AR</dc:language>
  <cp:lastModifiedBy/>
  <cp:lastPrinted>2017-07-11T17:39:17Z</cp:lastPrinted>
  <dcterms:modified xsi:type="dcterms:W3CDTF">2017-07-11T17:39:41Z</dcterms:modified>
  <cp:revision>2</cp:revision>
  <dc:subject/>
  <dc:title/>
</cp:coreProperties>
</file>