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docs-internal-guid-592f0ccd-703e-af3e-dd"/>
      <w:bookmarkStart w:id="1" w:name="docs-internal-guid-592f0ccd-703e-af3e-dd"/>
      <w:bookmarkEnd w:id="1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2247265</wp:posOffset>
            </wp:positionH>
            <wp:positionV relativeFrom="paragraph">
              <wp:posOffset>-443230</wp:posOffset>
            </wp:positionV>
            <wp:extent cx="1764665" cy="9588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lineRule="auto" w:line="331" w:before="0" w:after="200"/>
        <w:ind w:left="1416" w:firstLine="708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Cuerpodetexto"/>
        <w:spacing w:lineRule="auto" w:line="331" w:before="0" w:after="200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Cuerpodetexto"/>
        <w:spacing w:lineRule="auto" w:line="331" w:before="0" w:after="200"/>
        <w:ind w:left="1416" w:firstLine="708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Cuerpodetexto"/>
        <w:spacing w:lineRule="auto" w:line="331" w:before="0" w:after="200"/>
        <w:ind w:left="1416" w:firstLine="708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CIU (CURSO INTRODUCTORIO UNIVERSITARIO)</w:t>
      </w:r>
    </w:p>
    <w:p>
      <w:pPr>
        <w:pStyle w:val="Cuerpodetexto"/>
        <w:spacing w:lineRule="auto" w:line="331" w:before="0" w:after="200"/>
        <w:jc w:val="center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PROFESORADO UNIVERSITARIO  DE DANZA CONTEMPORÁNEA </w:t>
      </w:r>
    </w:p>
    <w:p>
      <w:pPr>
        <w:pStyle w:val="Cuerpodetexto"/>
        <w:spacing w:lineRule="auto" w:line="331" w:before="0" w:after="200"/>
        <w:jc w:val="center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DEL 11/02/18  AL 22/02/18</w:t>
      </w:r>
    </w:p>
    <w:p>
      <w:pPr>
        <w:pStyle w:val="Normal"/>
        <w:rPr/>
      </w:pPr>
      <w:r>
        <w:rPr/>
      </w:r>
    </w:p>
    <w:tbl>
      <w:tblPr>
        <w:tblW w:w="985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87"/>
        <w:gridCol w:w="1787"/>
        <w:gridCol w:w="1814"/>
        <w:gridCol w:w="1719"/>
        <w:gridCol w:w="1851"/>
        <w:gridCol w:w="1700"/>
      </w:tblGrid>
      <w:tr>
        <w:trPr>
          <w:trHeight w:val="341" w:hRule="atLeast"/>
        </w:trPr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Horario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11/02/18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12/02/18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Miércoles 13/02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Jueves 14/02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Viernes 15/02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/>
              <w:rPr/>
            </w:pPr>
            <w:bookmarkStart w:id="2" w:name="docs-internal-guid-592f0ccd-7041-b734-ca"/>
            <w:bookmarkStart w:id="3" w:name="docs-internal-guid-592f0ccd-7041-b734-ca"/>
            <w:bookmarkEnd w:id="3"/>
            <w:r>
              <w:rPr/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16:00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18:00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/>
            </w:r>
          </w:p>
          <w:p>
            <w:pPr>
              <w:pStyle w:val="Contenidodelatabla"/>
              <w:spacing w:lineRule="auto" w:line="24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A-L: 10 A 12hs/ M-Z: 18 a 20hs.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ontenidodelatabla"/>
              <w:spacing w:lineRule="auto" w:line="24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bookmarkStart w:id="4" w:name="docs-internal-guid-592f0ccd-7042-8430-39"/>
            <w:bookmarkEnd w:id="4"/>
            <w:r>
              <w:rPr>
                <w:rFonts w:ascii="Merriweather Sans" w:hAnsi="Merriweather Sans"/>
                <w:b/>
                <w:color w:val="000000"/>
                <w:sz w:val="18"/>
              </w:rPr>
              <w:t xml:space="preserve"> 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18:00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20:00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CHARLA INFORMATIVA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PRACTICA INICIAL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Equipo Docente DC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TÉCNICAS DE PREPARACIÓN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FÍSICA,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 ENTRENAMIENTO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Y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 ELEMENTOS DE BIOLOGÍA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PARA LA DANZA.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P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eacock / Valenzuela/Costanzo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ula 53</w:t>
            </w:r>
          </w:p>
          <w:p>
            <w:pPr>
              <w:pStyle w:val="Contenidodelatabla"/>
              <w:spacing w:lineRule="auto" w:line="240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TÉCNICAS DE PREPARACIÓN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FÍSICA,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 ENTRENAMIENTO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Y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 xml:space="preserve"> ELEMENTOS DE BIOLOGÍA </w:t>
            </w: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PARA LA DANZA.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Peacock / Valenzuela/Costanzo</w:t>
            </w:r>
          </w:p>
          <w:p>
            <w:pPr>
              <w:pStyle w:val="Contenidodelatabla"/>
              <w:spacing w:lineRule="auto" w:line="240"/>
              <w:rPr/>
            </w:pPr>
            <w:r>
              <w:rPr/>
              <w:t>Aula 53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bookmarkStart w:id="5" w:name="docs-internal-guid-592f0ccd-7043-d644-a7"/>
            <w:bookmarkEnd w:id="5"/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DANZA CONTEMPORÁNEA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Gómez Luna/ Gómez Murillas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DANZA CONTEMPORÁNEA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Gómez Luna/ Gómez Murillas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</w:tr>
      <w:tr>
        <w:trPr>
          <w:trHeight w:val="440" w:hRule="atLeast"/>
        </w:trPr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1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8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/02/18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1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9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/02/18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20/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02/18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21</w:t>
            </w:r>
            <w:r>
              <w:rPr>
                <w:rFonts w:ascii="Merriweather Sans" w:hAnsi="Merriweather Sans"/>
                <w:b/>
                <w:color w:val="000000"/>
                <w:sz w:val="18"/>
              </w:rPr>
              <w:t>/02/18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22/02/18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16:00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18:00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b/>
                <w:b/>
                <w:color w:val="000000"/>
                <w:sz w:val="18"/>
              </w:rPr>
            </w:pPr>
            <w:r>
              <w:rPr>
                <w:rFonts w:ascii="Merriweather Sans" w:hAnsi="Merriweather Sans"/>
                <w:b/>
                <w:color w:val="000000"/>
                <w:sz w:val="18"/>
              </w:rPr>
              <w:t>CULTURA UNIVERSITARIA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Espacio Cultural de FCP.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18:00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A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20:00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DANZA CONTEMPORÁNEA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Gómez Luna/ Gómez Murillas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EXPERIMENTACIÓN E INVESTIGACIÓN EN DA</w:t>
            </w:r>
            <w:r>
              <w:rPr>
                <w:rFonts w:ascii="Merriweather Sans" w:hAnsi="Merriweather Sans"/>
                <w:color w:val="000000"/>
                <w:sz w:val="18"/>
              </w:rPr>
              <w:t>N</w:t>
            </w:r>
            <w:r>
              <w:rPr>
                <w:rFonts w:ascii="Merriweather Sans" w:hAnsi="Merriweather Sans"/>
                <w:color w:val="000000"/>
                <w:sz w:val="18"/>
              </w:rPr>
              <w:t xml:space="preserve">ZA. </w:t>
            </w:r>
            <w:r>
              <w:rPr>
                <w:rFonts w:ascii="Merriweather Sans" w:hAnsi="Merriweather Sans"/>
                <w:color w:val="000000"/>
                <w:sz w:val="18"/>
              </w:rPr>
              <w:t>P</w:t>
            </w:r>
            <w:r>
              <w:rPr>
                <w:rFonts w:ascii="Merriweather Sans" w:hAnsi="Merriweather Sans"/>
                <w:color w:val="000000"/>
                <w:sz w:val="18"/>
              </w:rPr>
              <w:t>RÁCTICAS COLECTIVAS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Equipo Docente DC</w:t>
            </w:r>
          </w:p>
          <w:p>
            <w:pPr>
              <w:pStyle w:val="Cuerpodetexto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EXPERIMENTACIÓN E INVESTIGACIÓN EN DANZA.PRÁCTICAS COLECTIVAS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Equipo Docente DC</w:t>
            </w:r>
          </w:p>
          <w:p>
            <w:pPr>
              <w:pStyle w:val="Cuerpodetexto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>
                <w:rFonts w:ascii="Merriweather Sans" w:hAnsi="Merriweather Sans"/>
                <w:color w:val="000000"/>
                <w:sz w:val="18"/>
              </w:rPr>
              <w:t>EXPERIMENTACIÓN E INVESTIGACIÓN EN DANZA.PRÁCTICAS COLECTIVAS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Equipo Docente DC</w:t>
            </w:r>
          </w:p>
          <w:p>
            <w:pPr>
              <w:pStyle w:val="Cuerpodetexto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bookmarkStart w:id="6" w:name="docs-internal-guid-592f0ccd-7049-0b86-58"/>
            <w:bookmarkEnd w:id="6"/>
            <w:r>
              <w:rPr>
                <w:rFonts w:ascii="Merriweather Sans" w:hAnsi="Merriweather Sans"/>
                <w:color w:val="000000"/>
                <w:sz w:val="18"/>
              </w:rPr>
              <w:t>CIERRE FINAL</w:t>
            </w:r>
          </w:p>
          <w:p>
            <w:pPr>
              <w:pStyle w:val="Cuerpodetexto"/>
              <w:spacing w:lineRule="auto" w:line="240" w:before="0" w:after="200"/>
              <w:rPr/>
            </w:pPr>
            <w:r>
              <w:rPr>
                <w:rFonts w:ascii="Merriweather Sans" w:hAnsi="Merriweather Sans"/>
                <w:color w:val="000000"/>
                <w:sz w:val="18"/>
              </w:rPr>
              <w:t>Todos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</w:rPr>
            </w:pPr>
            <w:r>
              <w:rPr/>
            </w:r>
          </w:p>
          <w:p>
            <w:pPr>
              <w:pStyle w:val="Cuerpodetexto"/>
              <w:spacing w:lineRule="auto" w:line="240" w:before="0" w:after="200"/>
              <w:rPr/>
            </w:pPr>
            <w:bookmarkStart w:id="7" w:name="__DdeLink__591_1414571660"/>
            <w:bookmarkEnd w:id="7"/>
            <w:r>
              <w:rPr>
                <w:rFonts w:ascii="Merriweather Sans" w:hAnsi="Merriweather Sans"/>
                <w:color w:val="000000"/>
                <w:sz w:val="18"/>
              </w:rPr>
              <w:t>Equipo Docente DC</w:t>
            </w:r>
          </w:p>
          <w:p>
            <w:pPr>
              <w:pStyle w:val="Cuerpodetexto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  <w:t>Aula 53</w:t>
            </w:r>
          </w:p>
          <w:p>
            <w:pPr>
              <w:pStyle w:val="Cuerpodetexto"/>
              <w:spacing w:lineRule="auto" w:line="240" w:before="0" w:after="200"/>
              <w:rPr>
                <w:rFonts w:ascii="Merriweather Sans" w:hAnsi="Merriweather Sans"/>
                <w:color w:val="000000"/>
                <w:sz w:val="18"/>
                <w:szCs w:val="18"/>
              </w:rPr>
            </w:pPr>
            <w:r>
              <w:rPr>
                <w:rFonts w:ascii="Merriweather Sans" w:hAnsi="Merriweather Sans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erriweather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A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enQuanYi Micro Hei" w:cs="Lohit Devanaga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14a9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LibreOffice/5.1.6.2$Linux_X86_64 LibreOffice_project/10m0$Build-2</Application>
  <Pages>1</Pages>
  <Words>212</Words>
  <Characters>1332</Characters>
  <CharactersWithSpaces>1470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2018-12-17T13:41:00Z</dcterms:created>
  <dc:creator>Fernanda Gómez Murillas</dc:creator>
  <dc:description/>
  <dc:language>es-AR</dc:language>
  <cp:lastModifiedBy/>
  <cp:lastPrinted>2018-02-08T13:34:00Z</cp:lastPrinted>
  <dcterms:modified xsi:type="dcterms:W3CDTF">2018-12-19T13:52:01Z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