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6"/>
          <w:szCs w:val="36"/>
        </w:rPr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16990" cy="11766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cs="Tahoma" w:ascii="Calibri" w:hAnsi="Calibri"/>
          <w:b/>
          <w:bCs/>
          <w:sz w:val="28"/>
          <w:szCs w:val="28"/>
        </w:rPr>
        <w:t xml:space="preserve">Departamento de Artes </w:t>
      </w:r>
      <w:r>
        <w:rPr>
          <w:rFonts w:cs="Tahoma" w:ascii="Calibri" w:hAnsi="Calibri"/>
          <w:b/>
          <w:bCs/>
          <w:sz w:val="28"/>
          <w:szCs w:val="28"/>
        </w:rPr>
        <w:t>Visuales</w:t>
      </w:r>
    </w:p>
    <w:p>
      <w:pPr>
        <w:pStyle w:val="Normal"/>
        <w:rPr>
          <w:rFonts w:ascii="Calibri" w:hAnsi="Calibri" w:cs="Tahoma"/>
          <w:b/>
          <w:b/>
          <w:bCs/>
          <w:sz w:val="28"/>
          <w:szCs w:val="28"/>
        </w:rPr>
      </w:pPr>
      <w:r>
        <w:rPr>
          <w:rFonts w:cs="Tahoma" w:ascii="Calibri" w:hAnsi="Calibri"/>
          <w:b/>
          <w:bCs/>
          <w:sz w:val="28"/>
          <w:szCs w:val="28"/>
        </w:rPr>
      </w:r>
    </w:p>
    <w:p>
      <w:pPr>
        <w:pStyle w:val="Sinespaciado1"/>
        <w:jc w:val="center"/>
        <w:rPr>
          <w:rFonts w:ascii="Tahoma" w:hAnsi="Tahoma" w:cs="Tahoma"/>
          <w:sz w:val="36"/>
          <w:szCs w:val="36"/>
          <w:lang w:val="es-BO"/>
        </w:rPr>
      </w:pPr>
      <w:r>
        <w:rPr>
          <w:rFonts w:cs="Tahoma" w:ascii="Calibri" w:hAnsi="Calibri"/>
          <w:b/>
          <w:bCs/>
          <w:sz w:val="28"/>
          <w:szCs w:val="28"/>
          <w:lang w:val="es-BO"/>
        </w:rPr>
        <w:t>Cronograma de exámenes de  FEBRERO 2017</w:t>
      </w:r>
    </w:p>
    <w:p>
      <w:pPr>
        <w:pStyle w:val="Sinespaciado1"/>
        <w:jc w:val="center"/>
        <w:rPr>
          <w:sz w:val="28"/>
          <w:szCs w:val="28"/>
          <w:lang w:val="es-BO"/>
        </w:rPr>
      </w:pPr>
      <w:r>
        <w:rPr>
          <w:sz w:val="28"/>
          <w:szCs w:val="28"/>
          <w:lang w:val="es-BO"/>
        </w:rPr>
      </w:r>
    </w:p>
    <w:tbl>
      <w:tblPr>
        <w:tblW w:w="11199" w:type="dxa"/>
        <w:jc w:val="lef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63"/>
        <w:gridCol w:w="1459"/>
        <w:gridCol w:w="1417"/>
        <w:gridCol w:w="1244"/>
        <w:gridCol w:w="4416"/>
      </w:tblGrid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Asignatura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Día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Horario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Aula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Tribunal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DIBUJO 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13/02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9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SEWALD/ BOJ/MARZOL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SUP. GUEVARA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DIBUJO 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13/02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ALCALDE/ZGAIB/BOJ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SUP. SEWALD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DIBUJO III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13/02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SEWALD/LÓPEZ/ALCALDE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SUP. GUEVARA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DIBUJO IV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13/02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ALCALDE/ FLORES/ SEWALD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SUP. LOPEZ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DIBUJO V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13/02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GUEVARA/SEWALD/LOPEZ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BOJ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SIST. DE COMP. Y A.O.I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14/02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9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FERNANDEZ/ ALCALDE/ QUIROGA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SEWALD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SIST. DE COMP. A.O.II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14/02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ALCALDE/ FERNANDEZ/ QUIROGA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SEWALD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FUND. VISUALES 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14/02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FLORES/ SEWALD/ M.DE OCA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STECCONI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FUND. VISUALES 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14/02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MARZOL/SEWALD/ STECCONI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M. DE OCA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FUND- VISUALES III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14/02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STECCONI/SEWALD/ MARZOL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M. DE OCA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G. DESCRIPT 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15/02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BOJ/GIUDUGLI/MONTES DE OCA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SEWALD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G. DESCRIPT 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15/02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BOJ/GUIDUGLI/MONTES DE OCA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SEWALD</w:t>
            </w:r>
          </w:p>
        </w:tc>
      </w:tr>
      <w:tr>
        <w:trPr>
          <w:trHeight w:val="628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MORFOLOGÍA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15/02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MARZOL/GUIDUGLI/M.DE OCA- SUP. BOJ</w:t>
            </w:r>
          </w:p>
        </w:tc>
      </w:tr>
      <w:tr>
        <w:trPr>
          <w:trHeight w:val="286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lang w:val="es-BO" w:eastAsia="en-US"/>
              </w:rPr>
            </w:pPr>
            <w:r>
              <w:rPr>
                <w:lang w:val="es-BO" w:eastAsia="en-US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</w:tr>
      <w:tr>
        <w:trPr>
          <w:trHeight w:val="628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PINTURA 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9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SACKS/FLORES MIR/KUSZNIER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GUEVARA</w:t>
            </w:r>
          </w:p>
        </w:tc>
      </w:tr>
      <w:tr>
        <w:trPr>
          <w:trHeight w:val="628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PINTURA 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BOJ/ ALCALDE/ FLORES MIR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GUEVARA</w:t>
            </w:r>
          </w:p>
        </w:tc>
      </w:tr>
      <w:tr>
        <w:trPr>
          <w:trHeight w:val="628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TALLER I: PINTURA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FLORES MIR/PORTNOY/GUEVARA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SUP.KUSZNIER</w:t>
            </w:r>
          </w:p>
        </w:tc>
      </w:tr>
      <w:tr>
        <w:trPr>
          <w:trHeight w:val="628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TALLER II: PINTURA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PORTNOY/ FLORES MIR/ GUEVARA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KUSZNIER</w:t>
            </w:r>
          </w:p>
        </w:tc>
      </w:tr>
      <w:tr>
        <w:trPr>
          <w:trHeight w:val="628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TALLER III PINTURA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GUEVARA/PORTNOY/FLORES MIR/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KUSZNIER</w:t>
            </w:r>
          </w:p>
        </w:tc>
      </w:tr>
      <w:tr>
        <w:trPr>
          <w:trHeight w:val="304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</w:tr>
      <w:tr>
        <w:trPr>
          <w:trHeight w:val="304" w:hRule="atLeast"/>
        </w:trPr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GRABADO Y ARTE IMPRESO 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17/02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11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GUARAGNA/SEWALD/ZGAIB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FLORES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GRABADO Y ARTE IMPRESO 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17/02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11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 xml:space="preserve">FLORES/ SEWALD /ZGAIB 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GUARAGNA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T. I: GRAB. Y A. IMPRESO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17/02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15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 xml:space="preserve">GUARAGNA/MOLINA/ZGAIB 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SUP. FLORES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T. II: GRAB. Y A. IMPRESO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17/02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16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SEWALD/FLORES/MOLINA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SUP. GUARAGNA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T. III: GRAB. Y A. IMPRESO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17/02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17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ZGAIB/GUARAGNA/MOLINA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SUP. FLORES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ESCULTURA 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20/02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14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CORIA/ MA</w:t>
            </w: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RZOL/REIMON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LOPEZ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ESCULTURA 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20/02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20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MARZOL/ LOPEZ/ REIMON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CORIA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T. I: ESCULTURA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20/02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20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CORIA/ LÓPEZ/ MARZOL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T.II ESCULTURA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20/02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20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MARZOL/ LOPEZ/ CORIA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T. III ESCULTURA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20/02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20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LÓPEZ/ MARZOL/ CORIA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T. DE LA COMUNICACIÓN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21/02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9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G. EGUILIOR/ MARTINEZ/ZIAUIRRIZ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FERNANDEZ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INT. A. DIGITAL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21/02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10.30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8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MARTINEZ/ZIAURRIZ/G.EGUILIOR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FERNANDEZ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H. ARTES PLAST. 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21/02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SACKS/GUEVARA/QUIROGA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 xml:space="preserve">SUP. 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H. ARTES PLAST. 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21/02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SACKS/ GUEVARA/ QUIROGA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H. ARTES PLAST. III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21/02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SACKS/ GUEVARA/ QUIROGA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H. A. ARG. Y LATINOAM.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21/02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18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GUEVARA/SACKS/ QUIROGA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T. AP. Y LA CREAT.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22/02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9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BELENGUER/ F. MIR/ FLORES L.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ZGAIB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MET. PLASTICO VISUAL 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22/02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BELENGUER/ F. MIR/FLORES L.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LOPEZ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MET. PLASTICO VISUAL II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22/02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BELENGUER/ F. MIR/FLORES L.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LOPEZ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DID. ESP. Y PRACT. ENSEÑANZA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22/02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12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BELENGUER/ F. MIR/ FLORES L.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LOPEZ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RESIDENCIA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24/02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F. MIR/ BELENGUER/ GUARAGNA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SUP. ZGAIB</w:t>
            </w:r>
          </w:p>
        </w:tc>
      </w:tr>
      <w:tr>
        <w:trPr/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f4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41f43"/>
    <w:rPr>
      <w:rFonts w:ascii="Tahoma" w:hAnsi="Tahoma" w:eastAsia="Calibri" w:cs="Tahoma"/>
      <w:sz w:val="16"/>
      <w:szCs w:val="16"/>
      <w:lang w:eastAsia="es-ES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941f43"/>
    <w:rPr>
      <w:rFonts w:ascii="Times New Roman" w:hAnsi="Times New Roman" w:eastAsia="Calibri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941f43"/>
    <w:rPr>
      <w:rFonts w:ascii="Times New Roman" w:hAnsi="Times New Roman" w:eastAsia="Calibri" w:cs="Times New Roman"/>
      <w:sz w:val="24"/>
      <w:szCs w:val="24"/>
      <w:lang w:eastAsia="es-E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inespaciado1" w:customStyle="1">
    <w:name w:val="Sin espaciado1"/>
    <w:qFormat/>
    <w:rsid w:val="00941f4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41f43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semiHidden/>
    <w:unhideWhenUsed/>
    <w:rsid w:val="00941f43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semiHidden/>
    <w:unhideWhenUsed/>
    <w:rsid w:val="00941f43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AFE1-A61F-47BE-A8C9-D616F136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LibreOffice/5.2.3.2$Linux_X86_64 LibreOffice_project/20m0$Build-2</Application>
  <Pages>3</Pages>
  <Words>480</Words>
  <Characters>2325</Characters>
  <CharactersWithSpaces>2571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2016-12-20T12:59:00Z</dcterms:created>
  <dc:creator>sabrina</dc:creator>
  <dc:description/>
  <dc:language>es-AR</dc:language>
  <cp:lastModifiedBy/>
  <dcterms:modified xsi:type="dcterms:W3CDTF">2016-12-22T10:52:35Z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