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47813" w14:textId="77B59728" w:rsidR="00087AFC" w:rsidRPr="0029326F" w:rsidRDefault="0029326F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CRONOGRAMA </w:t>
      </w:r>
      <w:r w:rsidR="008714D9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BECAS EVC </w:t>
      </w:r>
      <w:r w:rsidR="00087AFC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CIN</w:t>
      </w:r>
    </w:p>
    <w:p w14:paraId="02AF1A91" w14:textId="0DEF2055" w:rsidR="00087AFC" w:rsidRDefault="00087AFC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CONVOCATORIA 202</w:t>
      </w:r>
      <w:r w:rsidR="008B0A8A"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4</w:t>
      </w:r>
    </w:p>
    <w:p w14:paraId="3C025D44" w14:textId="77777777" w:rsidR="008714D9" w:rsidRPr="002C5952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29 abril de 2024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 xml:space="preserve">apertura de convocatoria </w:t>
      </w:r>
    </w:p>
    <w:p w14:paraId="41C0D3FE" w14:textId="77777777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C5952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17 de mayo de 2024 a las 13 horas: </w:t>
      </w:r>
      <w:r w:rsidRPr="002C5952">
        <w:rPr>
          <w:rFonts w:ascii="Arial" w:eastAsia="Arial" w:hAnsi="Arial" w:cs="Arial"/>
          <w:color w:val="000000" w:themeColor="text1"/>
          <w:sz w:val="20"/>
          <w:szCs w:val="20"/>
        </w:rPr>
        <w:t>cierre de convocatoria.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</w:p>
    <w:p w14:paraId="1D918C65" w14:textId="0C74E02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Hasta el 24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5D0138">
        <w:rPr>
          <w:rFonts w:ascii="Arial" w:eastAsia="Arial" w:hAnsi="Arial" w:cs="Arial"/>
          <w:b/>
          <w:color w:val="000000" w:themeColor="text1"/>
          <w:sz w:val="20"/>
          <w:szCs w:val="20"/>
        </w:rPr>
        <w:t>de mayo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: envío a la </w:t>
      </w:r>
      <w:proofErr w:type="spellStart"/>
      <w:r>
        <w:rPr>
          <w:rFonts w:ascii="Arial" w:eastAsia="Arial" w:hAnsi="Arial" w:cs="Arial"/>
          <w:color w:val="000000" w:themeColor="text1"/>
          <w:sz w:val="20"/>
          <w:szCs w:val="20"/>
        </w:rPr>
        <w:t>secyt</w:t>
      </w:r>
      <w:proofErr w:type="spellEnd"/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de la ficha de inscripción con las firmas requeridas.</w:t>
      </w:r>
    </w:p>
    <w:p w14:paraId="73C3BF5A" w14:textId="77777777" w:rsidR="008714D9" w:rsidRPr="0029326F" w:rsidRDefault="008714D9" w:rsidP="008714D9">
      <w:pPr>
        <w:spacing w:after="0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bookmarkStart w:id="0" w:name="_heading=h.gjdgxs" w:colFirst="0" w:colLast="0"/>
      <w:bookmarkEnd w:id="0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OBSERVACIONES: </w:t>
      </w:r>
    </w:p>
    <w:p w14:paraId="3790D688" w14:textId="67158669" w:rsidR="008714D9" w:rsidRPr="00A72520" w:rsidRDefault="008714D9" w:rsidP="00A72520">
      <w:pPr>
        <w:pStyle w:val="Prrafodelista"/>
        <w:numPr>
          <w:ilvl w:val="0"/>
          <w:numId w:val="7"/>
        </w:num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los errores en los datos personales del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 pueden ser corregidos por él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/ella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mismo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 xml:space="preserve"> en “datos personales”, accediendo con su usuario y contraseña. </w:t>
      </w:r>
    </w:p>
    <w:p w14:paraId="5B865D72" w14:textId="77777777" w:rsidR="00A72520" w:rsidRPr="00A72520" w:rsidRDefault="00A72520" w:rsidP="00A72520">
      <w:pPr>
        <w:pStyle w:val="Prrafodelista"/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213FC67" w14:textId="6ABFCF73" w:rsidR="008714D9" w:rsidRDefault="00A72520" w:rsidP="008714D9">
      <w:pPr>
        <w:tabs>
          <w:tab w:val="left" w:pos="6825"/>
        </w:tabs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3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listado de solicitudes admitidas</w:t>
      </w:r>
    </w:p>
    <w:p w14:paraId="1E197221" w14:textId="60A6D8E8" w:rsidR="008714D9" w:rsidRPr="0029326F" w:rsidRDefault="008714D9" w:rsidP="008714D9">
      <w:pPr>
        <w:tabs>
          <w:tab w:val="left" w:pos="6825"/>
        </w:tabs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A72520"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28 de junio: </w:t>
      </w:r>
      <w:r w:rsidRPr="00A72520">
        <w:rPr>
          <w:rFonts w:ascii="Arial" w:eastAsia="Arial" w:hAnsi="Arial" w:cs="Arial"/>
          <w:color w:val="000000" w:themeColor="text1"/>
          <w:sz w:val="20"/>
          <w:szCs w:val="20"/>
        </w:rPr>
        <w:t>publicación de resultados provisorios de la evaluación.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ab/>
      </w:r>
    </w:p>
    <w:p w14:paraId="513C21BF" w14:textId="3FD256DE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Del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al 5 de julio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(5 días hábiles):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postulantes pueden acceder a la vista de su dictamen de evaluación en el gestor de proyectos y cargar una solicitud de reconsideración si lo considerara pertinente.</w:t>
      </w:r>
    </w:p>
    <w:p w14:paraId="0AE77A5A" w14:textId="77777777" w:rsidR="008714D9" w:rsidRPr="0029326F" w:rsidRDefault="008714D9" w:rsidP="008714D9">
      <w:pPr>
        <w:jc w:val="both"/>
        <w:rPr>
          <w:rFonts w:ascii="Arial" w:eastAsia="Arial" w:hAnsi="Arial" w:cs="Arial"/>
          <w:b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10 de septiembre de 2024:</w:t>
      </w:r>
      <w:r>
        <w:rPr>
          <w:rFonts w:ascii="Arial" w:eastAsia="Arial" w:hAnsi="Arial" w:cs="Arial"/>
          <w:b/>
          <w:color w:val="000000" w:themeColor="text1"/>
          <w:sz w:val="20"/>
          <w:szCs w:val="20"/>
        </w:rPr>
        <w:t xml:space="preserve"> 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publicación de la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resolución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con los listados definitivos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.</w:t>
      </w:r>
    </w:p>
    <w:p w14:paraId="6D4D79A0" w14:textId="6071362E" w:rsidR="008714D9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Del 11 de septiembre al 20 de septiembre de 202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4: plazo para presentar la documentación en la </w:t>
      </w:r>
      <w:proofErr w:type="spellStart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iup</w:t>
      </w:r>
      <w:proofErr w:type="spellEnd"/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y toma de posesión de los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/las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 becarios</w:t>
      </w:r>
      <w:r w:rsidR="000A7029">
        <w:rPr>
          <w:rFonts w:ascii="Arial" w:eastAsia="Arial" w:hAnsi="Arial" w:cs="Arial"/>
          <w:color w:val="000000" w:themeColor="text1"/>
          <w:sz w:val="20"/>
          <w:szCs w:val="20"/>
        </w:rPr>
        <w:t>/as</w:t>
      </w:r>
      <w:bookmarkStart w:id="1" w:name="_GoBack"/>
      <w:bookmarkEnd w:id="1"/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503FF266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2024: inicio de becas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404315E3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 xml:space="preserve">Del </w:t>
      </w:r>
      <w:r w:rsidRPr="0029326F">
        <w:rPr>
          <w:rFonts w:ascii="Arial" w:eastAsia="Arial" w:hAnsi="Arial" w:cs="Arial"/>
          <w:b/>
          <w:color w:val="000000" w:themeColor="text1"/>
          <w:sz w:val="20"/>
          <w:szCs w:val="20"/>
        </w:rPr>
        <w:t>1 de octubre al 30 de octubre 2024</w:t>
      </w:r>
      <w:r w:rsidRPr="0029326F">
        <w:rPr>
          <w:rFonts w:ascii="Arial" w:eastAsia="Arial" w:hAnsi="Arial" w:cs="Arial"/>
          <w:color w:val="000000" w:themeColor="text1"/>
          <w:sz w:val="20"/>
          <w:szCs w:val="20"/>
        </w:rPr>
        <w:t>: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alta de suplentes por renuncia</w:t>
      </w:r>
    </w:p>
    <w:p w14:paraId="68AB6F58" w14:textId="77777777" w:rsidR="008714D9" w:rsidRPr="0029326F" w:rsidRDefault="008714D9" w:rsidP="008714D9">
      <w:pPr>
        <w:jc w:val="both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13DB608F" w14:textId="77777777" w:rsidR="008714D9" w:rsidRDefault="008714D9" w:rsidP="008714D9"/>
    <w:p w14:paraId="7FE62ABC" w14:textId="77777777" w:rsidR="008714D9" w:rsidRPr="0029326F" w:rsidRDefault="008714D9" w:rsidP="00087AFC">
      <w:pPr>
        <w:jc w:val="center"/>
        <w:rPr>
          <w:rFonts w:ascii="Arial" w:eastAsia="Arial" w:hAnsi="Arial" w:cs="Arial"/>
          <w:b/>
          <w:color w:val="000000" w:themeColor="text1"/>
          <w:sz w:val="20"/>
          <w:szCs w:val="20"/>
        </w:rPr>
      </w:pPr>
    </w:p>
    <w:sectPr w:rsidR="008714D9" w:rsidRPr="0029326F">
      <w:headerReference w:type="default" r:id="rId9"/>
      <w:footerReference w:type="default" r:id="rId10"/>
      <w:pgSz w:w="11907" w:h="16840"/>
      <w:pgMar w:top="1861" w:right="1701" w:bottom="1418" w:left="1701" w:header="1418" w:footer="67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26A95D" w14:textId="77777777" w:rsidR="00F86A27" w:rsidRDefault="00F86A27">
      <w:pPr>
        <w:spacing w:after="0" w:line="240" w:lineRule="auto"/>
      </w:pPr>
      <w:r>
        <w:separator/>
      </w:r>
    </w:p>
  </w:endnote>
  <w:endnote w:type="continuationSeparator" w:id="0">
    <w:p w14:paraId="492A3A20" w14:textId="77777777" w:rsidR="00F86A27" w:rsidRDefault="00F86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3397947"/>
      <w:docPartObj>
        <w:docPartGallery w:val="Page Numbers (Bottom of Page)"/>
        <w:docPartUnique/>
      </w:docPartObj>
    </w:sdtPr>
    <w:sdtEndPr/>
    <w:sdtContent>
      <w:p w14:paraId="5FD49734" w14:textId="41781564" w:rsidR="006818EA" w:rsidRDefault="006818E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029" w:rsidRPr="000A7029">
          <w:rPr>
            <w:noProof/>
            <w:lang w:val="es-ES"/>
          </w:rPr>
          <w:t>1</w:t>
        </w:r>
        <w:r>
          <w:fldChar w:fldCharType="end"/>
        </w:r>
      </w:p>
    </w:sdtContent>
  </w:sdt>
  <w:p w14:paraId="52216063" w14:textId="28D072E6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left" w:pos="3216"/>
      </w:tabs>
      <w:ind w:left="284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A9899D" w14:textId="77777777" w:rsidR="00F86A27" w:rsidRDefault="00F86A27">
      <w:pPr>
        <w:spacing w:after="0" w:line="240" w:lineRule="auto"/>
      </w:pPr>
      <w:r>
        <w:separator/>
      </w:r>
    </w:p>
  </w:footnote>
  <w:footnote w:type="continuationSeparator" w:id="0">
    <w:p w14:paraId="289FA552" w14:textId="77777777" w:rsidR="00F86A27" w:rsidRDefault="00F86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335FB" w14:textId="77777777" w:rsidR="00526C23" w:rsidRDefault="00526C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inline distT="0" distB="0" distL="114300" distR="114300" wp14:anchorId="4AFA52A0" wp14:editId="0040B280">
          <wp:extent cx="2164715" cy="6127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715" cy="612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DD6270A" w14:textId="77777777" w:rsidR="006818EA" w:rsidRDefault="006818E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73625C9F" w14:textId="77777777" w:rsidR="00EE570B" w:rsidRDefault="00EE570B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0534"/>
    <w:multiLevelType w:val="multilevel"/>
    <w:tmpl w:val="B65451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814852"/>
    <w:multiLevelType w:val="hybridMultilevel"/>
    <w:tmpl w:val="718C8E1A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91B018F"/>
    <w:multiLevelType w:val="multilevel"/>
    <w:tmpl w:val="0804EB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3B2C41B1"/>
    <w:multiLevelType w:val="hybridMultilevel"/>
    <w:tmpl w:val="D69A4B22"/>
    <w:lvl w:ilvl="0" w:tplc="2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BF9603E"/>
    <w:multiLevelType w:val="hybridMultilevel"/>
    <w:tmpl w:val="E12881A0"/>
    <w:lvl w:ilvl="0" w:tplc="EE54B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9279EA"/>
    <w:multiLevelType w:val="hybridMultilevel"/>
    <w:tmpl w:val="A934ACE8"/>
    <w:lvl w:ilvl="0" w:tplc="2C0A0017">
      <w:start w:val="1"/>
      <w:numFmt w:val="lowerLetter"/>
      <w:lvlText w:val="%1)"/>
      <w:lvlJc w:val="left"/>
      <w:pPr>
        <w:ind w:left="1287" w:hanging="360"/>
      </w:pPr>
    </w:lvl>
    <w:lvl w:ilvl="1" w:tplc="2C0A0019">
      <w:start w:val="1"/>
      <w:numFmt w:val="lowerLetter"/>
      <w:lvlText w:val="%2."/>
      <w:lvlJc w:val="left"/>
      <w:pPr>
        <w:ind w:left="2007" w:hanging="360"/>
      </w:pPr>
    </w:lvl>
    <w:lvl w:ilvl="2" w:tplc="2C0A001B">
      <w:start w:val="1"/>
      <w:numFmt w:val="lowerRoman"/>
      <w:lvlText w:val="%3."/>
      <w:lvlJc w:val="right"/>
      <w:pPr>
        <w:ind w:left="2727" w:hanging="180"/>
      </w:pPr>
    </w:lvl>
    <w:lvl w:ilvl="3" w:tplc="2C0A000F">
      <w:start w:val="1"/>
      <w:numFmt w:val="decimal"/>
      <w:lvlText w:val="%4."/>
      <w:lvlJc w:val="left"/>
      <w:pPr>
        <w:ind w:left="3447" w:hanging="360"/>
      </w:pPr>
    </w:lvl>
    <w:lvl w:ilvl="4" w:tplc="2C0A0019">
      <w:start w:val="1"/>
      <w:numFmt w:val="lowerLetter"/>
      <w:lvlText w:val="%5."/>
      <w:lvlJc w:val="left"/>
      <w:pPr>
        <w:ind w:left="4167" w:hanging="360"/>
      </w:pPr>
    </w:lvl>
    <w:lvl w:ilvl="5" w:tplc="2C0A001B">
      <w:start w:val="1"/>
      <w:numFmt w:val="lowerRoman"/>
      <w:lvlText w:val="%6."/>
      <w:lvlJc w:val="right"/>
      <w:pPr>
        <w:ind w:left="4887" w:hanging="180"/>
      </w:pPr>
    </w:lvl>
    <w:lvl w:ilvl="6" w:tplc="2C0A000F">
      <w:start w:val="1"/>
      <w:numFmt w:val="decimal"/>
      <w:lvlText w:val="%7."/>
      <w:lvlJc w:val="left"/>
      <w:pPr>
        <w:ind w:left="5607" w:hanging="360"/>
      </w:pPr>
    </w:lvl>
    <w:lvl w:ilvl="7" w:tplc="2C0A0019">
      <w:start w:val="1"/>
      <w:numFmt w:val="lowerLetter"/>
      <w:lvlText w:val="%8."/>
      <w:lvlJc w:val="left"/>
      <w:pPr>
        <w:ind w:left="6327" w:hanging="360"/>
      </w:pPr>
    </w:lvl>
    <w:lvl w:ilvl="8" w:tplc="2C0A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A385FA0"/>
    <w:multiLevelType w:val="hybridMultilevel"/>
    <w:tmpl w:val="031ED8C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698"/>
    <w:rsid w:val="000663F6"/>
    <w:rsid w:val="0007032F"/>
    <w:rsid w:val="00087AFC"/>
    <w:rsid w:val="00094AE0"/>
    <w:rsid w:val="000A7029"/>
    <w:rsid w:val="000E49D1"/>
    <w:rsid w:val="00147EDD"/>
    <w:rsid w:val="00155F4C"/>
    <w:rsid w:val="00171547"/>
    <w:rsid w:val="001B2A63"/>
    <w:rsid w:val="001F2F0D"/>
    <w:rsid w:val="001F35BD"/>
    <w:rsid w:val="0029326F"/>
    <w:rsid w:val="002C37B6"/>
    <w:rsid w:val="002E4D0B"/>
    <w:rsid w:val="00306E52"/>
    <w:rsid w:val="0032642F"/>
    <w:rsid w:val="003503ED"/>
    <w:rsid w:val="00352737"/>
    <w:rsid w:val="003825C9"/>
    <w:rsid w:val="003A216E"/>
    <w:rsid w:val="004A7D16"/>
    <w:rsid w:val="004B1559"/>
    <w:rsid w:val="00500A64"/>
    <w:rsid w:val="00501DF6"/>
    <w:rsid w:val="00526C23"/>
    <w:rsid w:val="00607286"/>
    <w:rsid w:val="006109B8"/>
    <w:rsid w:val="006203C9"/>
    <w:rsid w:val="00651518"/>
    <w:rsid w:val="00653676"/>
    <w:rsid w:val="006818EA"/>
    <w:rsid w:val="006852FC"/>
    <w:rsid w:val="0070069F"/>
    <w:rsid w:val="007477FB"/>
    <w:rsid w:val="00761B75"/>
    <w:rsid w:val="007638FC"/>
    <w:rsid w:val="007D5D36"/>
    <w:rsid w:val="007E10A4"/>
    <w:rsid w:val="00853EE5"/>
    <w:rsid w:val="00864633"/>
    <w:rsid w:val="008714D9"/>
    <w:rsid w:val="008B0A8A"/>
    <w:rsid w:val="00947685"/>
    <w:rsid w:val="00957411"/>
    <w:rsid w:val="00964791"/>
    <w:rsid w:val="00991040"/>
    <w:rsid w:val="009C544C"/>
    <w:rsid w:val="00A244DB"/>
    <w:rsid w:val="00A72520"/>
    <w:rsid w:val="00B0324E"/>
    <w:rsid w:val="00BA3698"/>
    <w:rsid w:val="00BA7CE0"/>
    <w:rsid w:val="00C42666"/>
    <w:rsid w:val="00C52292"/>
    <w:rsid w:val="00C745E7"/>
    <w:rsid w:val="00D9360E"/>
    <w:rsid w:val="00E45BC1"/>
    <w:rsid w:val="00E55EC6"/>
    <w:rsid w:val="00E60E6C"/>
    <w:rsid w:val="00E77640"/>
    <w:rsid w:val="00E91675"/>
    <w:rsid w:val="00EA45A0"/>
    <w:rsid w:val="00EE570B"/>
    <w:rsid w:val="00F56D40"/>
    <w:rsid w:val="00F67942"/>
    <w:rsid w:val="00F77346"/>
    <w:rsid w:val="00F86A27"/>
    <w:rsid w:val="00F95025"/>
    <w:rsid w:val="00FA63F2"/>
    <w:rsid w:val="00FD0C42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644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46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6072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651518"/>
    <w:pPr>
      <w:spacing w:after="120"/>
    </w:pPr>
    <w:rPr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1518"/>
    <w:rPr>
      <w:lang w:eastAsia="en-US"/>
    </w:rPr>
  </w:style>
  <w:style w:type="character" w:styleId="Hipervnculo">
    <w:name w:val="Hyperlink"/>
    <w:basedOn w:val="Fuentedeprrafopredeter"/>
    <w:uiPriority w:val="99"/>
    <w:rsid w:val="0065151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1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526C23"/>
  </w:style>
  <w:style w:type="paragraph" w:styleId="Encabezado">
    <w:name w:val="header"/>
    <w:basedOn w:val="Normal"/>
    <w:link w:val="Encabezado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18EA"/>
  </w:style>
  <w:style w:type="paragraph" w:styleId="Piedepgina">
    <w:name w:val="footer"/>
    <w:basedOn w:val="Normal"/>
    <w:link w:val="PiedepginaCar"/>
    <w:uiPriority w:val="99"/>
    <w:unhideWhenUsed/>
    <w:rsid w:val="00681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8EA"/>
  </w:style>
  <w:style w:type="paragraph" w:styleId="Textonotapie">
    <w:name w:val="footnote text"/>
    <w:basedOn w:val="Normal"/>
    <w:link w:val="TextonotapieCar"/>
    <w:uiPriority w:val="99"/>
    <w:semiHidden/>
    <w:unhideWhenUsed/>
    <w:rsid w:val="00147ED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47ED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47E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8DCFE-8161-447E-B487-01A762425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CIN-Roberto</dc:creator>
  <cp:lastModifiedBy>Graciela Vazquez</cp:lastModifiedBy>
  <cp:revision>2</cp:revision>
  <cp:lastPrinted>2024-02-19T19:05:00Z</cp:lastPrinted>
  <dcterms:created xsi:type="dcterms:W3CDTF">2024-04-03T14:56:00Z</dcterms:created>
  <dcterms:modified xsi:type="dcterms:W3CDTF">2024-04-03T14:56:00Z</dcterms:modified>
</cp:coreProperties>
</file>