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4252"/>
          <w:tab w:val="right" w:leader="none" w:pos="8504"/>
          <w:tab w:val="right" w:leader="none" w:pos="4252"/>
          <w:tab w:val="right" w:leader="none" w:pos="850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DEPARTAMENTO DE ARTES VISUALES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CRONOGRAMA DE EXÁMENES JULIO - AGOSTO 2023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MODALIDAD 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</w:rPr>
        <w:drawing>
          <wp:inline distB="114300" distT="114300" distL="114300" distR="114300">
            <wp:extent cx="1514475" cy="1066055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66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850.3937007874016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Formulario: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32"/>
            <w:szCs w:val="32"/>
            <w:u w:val="single"/>
            <w:rtl w:val="0"/>
          </w:rPr>
          <w:t xml:space="preserve">https://forms.gle/oJeTZEDmXibo8XFN7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8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680"/>
        <w:gridCol w:w="975"/>
        <w:gridCol w:w="1140"/>
        <w:gridCol w:w="4425"/>
        <w:tblGridChange w:id="0">
          <w:tblGrid>
            <w:gridCol w:w="1860"/>
            <w:gridCol w:w="1680"/>
            <w:gridCol w:w="975"/>
            <w:gridCol w:w="114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HOR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1486"/>
              </w:tabs>
              <w:ind w:right="84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TRIBUNAL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486"/>
              </w:tabs>
              <w:ind w:right="84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CID RAMIREZ - RIQUELME - FERNANDEZ - BELENGUER - DI TOTO - Sup: Quiroga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 Hs.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CORIA - ROMERO - LOPEZ - SPAGNUOLO - ZGAIB -  CABRERA - CARRILLO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Integrado I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15:00hs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KUSZNIERZ - F.MIR - REIMON -MARFIL -FERNANDEZ - CALVO -MUÑOZ - LOPEZ - CID RAMIREZ - CHAPARRO - GARCIA - CARRILLO - TISCORNIA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Produc. Específica Escultura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CHAPARRO SPAGNUOLO CORIA - Sup López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Produc. Específica Grabado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CARRILLO - SEWALD - TISCORNIA Sup Muñoz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Produc. Específica Pintura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RIQUELME MANRIQUEZ - Sup Boj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 P. Circulación de Obra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RIQUELME - FERNANDEZ - REIMON - Sup Cordero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II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28/07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CORIA BOJ ROMERO CABRERA ZGAIB</w:t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II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28/07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RIQUELME QUIROGA BELENGUER TISCORNIA DI TOTO</w:t>
            </w:r>
          </w:p>
        </w:tc>
      </w:tr>
      <w:tr>
        <w:trPr>
          <w:cantSplit w:val="0"/>
          <w:trHeight w:val="247.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Integrado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CALVO, CORIA, BOJ, MARFIL,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FLORES MIR, REIMON,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CID RAMIREZ, ROMERO, MUÑOZ,SACKS, TISCORNIA, SPAGNUOLO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Didáctica Específica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28/07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VILAPRIÑO - MARFIL - CORDERO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QUIROGA FILLOY BELENGUER - Sup Di Toto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de Comunicación y Leng. Artísticos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RIQUELME CORDERO EGUILIOR - Sup Sartino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LÓPEZ - SEWALD - SPAGNUOLO - ORMEÑO - TISCORNIA - SEBALLOS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Semiótica y Ret. de la Imagen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CORDERO MUJICA RIQUELME - Sup Filloy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I: Pintura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FLORES MIR ORMEÑO ROMERO BOJ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I: Escultura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REIMON SPAGNUOLO CALVO Sup- Chaparro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I: Grabado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SEWALD MUÑOZ GARCIA M. - Flores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CABRERA LOPEZ SPAGNUOLO -Sup Boj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 las Artes Visuales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SARTINO - MUJICA Sup Muñoz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QUIROGA RIQUELME BELENGUER - Sup Filloy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II: Pintura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1/08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ROMERO BOJ MANRIQUEZ - Sup F.Mir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II: Escultura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1/08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CALVO LOPEZ REIMON - Sup García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II: Grabado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1/08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SEWALD GARCIA M. FLORES -Sup. Muñoz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MIÉRCOLES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BOJ MANRIQUEZ SEWALD - Sup López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V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2/08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18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MUJICA FERNANDEZ QUIROGA - Sup Riquelme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Herramientas Digitales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LORCA - ZIAURRIZ - PORTNOY - Sup. Di toto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Herramientas Digitales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LORCA - ZIAURRIZ - PORTNOY- Sup Di Toto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 las Artes Visuales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SACKS SARTINO MUÑOZ Sup:Mujica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 las Artes Visuales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2/08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SARTINO MUÑOZ - Sup Mujica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III: Pintura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3/08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09:00h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ROMERO FLORES MIR - Sup Boj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III: Escultura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3/08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09:00h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LÓPEZ CORIA REIMON Sup Spagnuolo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III: Grabado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3/08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09:00hs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ZGAIB - SEWALD - MUÑOZ - Sup Flores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DD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18"/>
                <w:szCs w:val="18"/>
                <w:rtl w:val="0"/>
              </w:rPr>
              <w:t xml:space="preserve">Taller de trabajo Final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4/08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 - SARTINO- CORDERO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4/08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MARFIL - BERTO - F.MIR- GONZÁLEZ EGUILIOR</w:t>
            </w:r>
          </w:p>
        </w:tc>
      </w:tr>
    </w:tbl>
    <w:p w:rsidR="00000000" w:rsidDel="00000000" w:rsidP="00000000" w:rsidRDefault="00000000" w:rsidRPr="00000000" w14:paraId="000000E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612130" cy="952500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tabs>
        <w:tab w:val="right" w:leader="none" w:pos="4252"/>
        <w:tab w:val="right" w:leader="none" w:pos="8504"/>
        <w:tab w:val="right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/>
      <w:drawing>
        <wp:inline distB="0" distT="0" distL="0" distR="0">
          <wp:extent cx="5399730" cy="914400"/>
          <wp:effectExtent b="0" l="0" r="0" t="0"/>
          <wp:docPr id="2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074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0748E"/>
    <w:rPr>
      <w:rFonts w:ascii="Tahoma" w:cs="Tahoma" w:hAnsi="Tahoma"/>
      <w:sz w:val="16"/>
      <w:szCs w:val="16"/>
      <w:lang w:val="es-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oJeTZEDmXibo8XFN7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Xf3EK4nOG3RtNlh3pDIqGQWyA==">CgMxLjA4AHIhMTMtRjJ3c3dkQThueEFVMEdNZXo2NUhwRzQ2NHhkTXpx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2021-02-08T10:51:00Z</dcterms:created>
  <dc:creator>Sabrina Toscan</dc:creator>
</cp:coreProperties>
</file>