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</w:rPr>
      </w:pPr>
      <w:r>
        <w:rPr>
          <w:b/>
        </w:rPr>
        <w:t>CURSO DE INGRESO UNIVERSITARIO 2024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  <w:t>El Departamento de Artes Visuales propone un curso de ingreso a implementarse en dos semanas, d</w:t>
      </w:r>
      <w:r>
        <w:rPr>
          <w:b/>
          <w:bCs/>
        </w:rPr>
        <w:t>el 26 de febrero al 8 de marzo</w:t>
      </w:r>
      <w:r>
        <w:rPr>
          <w:b w:val="false"/>
          <w:bCs w:val="false"/>
        </w:rPr>
        <w:t xml:space="preserve">, en el  turno vespertino, </w:t>
      </w:r>
      <w:r>
        <w:rPr>
          <w:b/>
          <w:bCs/>
        </w:rPr>
        <w:t xml:space="preserve">como único horario para el desarrollo del área específica. El mismo transcurrirá de 18:00 a 20:00 </w:t>
      </w:r>
      <w:r>
        <w:rPr>
          <w:b/>
          <w:bCs/>
        </w:rPr>
        <w:t>h</w:t>
      </w:r>
      <w:r>
        <w:rPr>
          <w:b/>
          <w:bCs/>
        </w:rPr>
        <w:t>. en la sede de IUPA central.</w:t>
      </w:r>
    </w:p>
    <w:p>
      <w:pPr>
        <w:pStyle w:val="Normal1"/>
        <w:spacing w:lineRule="auto" w:line="360"/>
        <w:rPr/>
      </w:pPr>
      <w:r>
        <w:rPr>
          <w:b/>
          <w:bCs/>
        </w:rPr>
        <w:t>En este sentido, el primer día se dividirán lxs estudiantes ingresantes en cinco comisiones.</w:t>
      </w:r>
      <w:r>
        <w:rPr/>
        <w:t xml:space="preserve"> Para acreditar este espacio lxs estudiantes deberán computar el 80% de asistencia, además de la realización de los trabajos propuestos en cada comisión.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>
          <w:b/>
          <w:bCs/>
        </w:rPr>
        <w:t>Cronograma  por comisión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>
          <w:u w:val="single"/>
        </w:rPr>
      </w:pPr>
      <w:r>
        <w:rPr/>
      </w:r>
    </w:p>
    <w:tbl>
      <w:tblPr>
        <w:tblStyle w:val="Table2"/>
        <w:tblW w:w="9029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505"/>
        <w:gridCol w:w="1504"/>
        <w:gridCol w:w="1505"/>
        <w:gridCol w:w="1505"/>
        <w:gridCol w:w="1504"/>
        <w:gridCol w:w="1505"/>
      </w:tblGrid>
      <w:tr>
        <w:trPr/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Comisiones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Lunes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Martes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Miércoles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Jueves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Viernes</w:t>
            </w:r>
          </w:p>
        </w:tc>
      </w:tr>
      <w:tr>
        <w:trPr/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Dibujo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MAYOR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Pintura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6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Escultura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20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Grabado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Lecto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18</w:t>
            </w:r>
          </w:p>
        </w:tc>
      </w:tr>
      <w:tr>
        <w:trPr/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Lecto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18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Dibujo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MAYOR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Pintura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Escultura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>
                <w:sz w:val="18"/>
                <w:szCs w:val="18"/>
              </w:rPr>
              <w:t>AULA 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Grabado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11</w:t>
            </w:r>
          </w:p>
        </w:tc>
      </w:tr>
      <w:tr>
        <w:trPr/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Grabado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Lecto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18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Dibujo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MAYOR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Pintura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6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Escultura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>
                <w:sz w:val="18"/>
                <w:szCs w:val="18"/>
              </w:rPr>
              <w:t>AULA 20</w:t>
            </w:r>
          </w:p>
        </w:tc>
      </w:tr>
      <w:tr>
        <w:trPr/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Escultura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>
                <w:sz w:val="18"/>
                <w:szCs w:val="18"/>
              </w:rPr>
              <w:t>AULA 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Grabado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Lecto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Dibujo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MAYOR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Pintura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6</w:t>
            </w:r>
          </w:p>
        </w:tc>
      </w:tr>
      <w:tr>
        <w:trPr/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00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Pintura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6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Escultura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>
                <w:sz w:val="18"/>
                <w:szCs w:val="18"/>
              </w:rPr>
              <w:t>AULA 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Grabado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Lecto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18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Dibujo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MAYOR</w:t>
            </w:r>
          </w:p>
        </w:tc>
      </w:tr>
    </w:tbl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ind w:left="720" w:hanging="360"/>
        <w:rPr>
          <w:u w:val="none"/>
        </w:rPr>
      </w:pPr>
      <w:r>
        <w:rPr/>
      </w:r>
    </w:p>
    <w:p>
      <w:pPr>
        <w:pStyle w:val="Normal1"/>
        <w:rPr>
          <w:rFonts w:ascii="Verdana" w:hAnsi="Verdana" w:eastAsia="Verdana" w:cs="Verdana"/>
          <w:b/>
          <w:b/>
        </w:rPr>
      </w:pPr>
      <w:r>
        <w:rPr/>
      </w:r>
    </w:p>
    <w:p>
      <w:pPr>
        <w:pStyle w:val="Normal1"/>
        <w:spacing w:lineRule="auto" w:line="360"/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  <w:b/>
        </w:rPr>
        <w:t>Compartimos también el cronograma de los módulos generales para que te puedas organizar mejor. Recordá que debés asistir a ambos módulos: lo general (vos elegís cuál franja horaria) y lo específico (únicamente de 18 a 20 horas)</w:t>
      </w:r>
    </w:p>
    <w:p>
      <w:pPr>
        <w:pStyle w:val="Normal1"/>
        <w:rPr>
          <w:rFonts w:ascii="Verdana" w:hAnsi="Verdana" w:eastAsia="Verdana" w:cs="Verdana"/>
          <w:b/>
          <w:b/>
        </w:rPr>
      </w:pPr>
      <w:r>
        <w:rPr/>
      </w:r>
    </w:p>
    <w:p>
      <w:pPr>
        <w:pStyle w:val="Normal1"/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  <w:b/>
        </w:rPr>
        <w:t>1° SEMANA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Style w:val="Table1"/>
        <w:tblW w:w="14570" w:type="dxa"/>
        <w:jc w:val="left"/>
        <w:tblInd w:w="-27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0"/>
        <w:gridCol w:w="2829"/>
        <w:gridCol w:w="2779"/>
        <w:gridCol w:w="2726"/>
        <w:gridCol w:w="2709"/>
        <w:gridCol w:w="2846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LUNES 26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MARTES 27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MIÉRCOLES 28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JUEVES 29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VIERNES 01/03</w:t>
            </w:r>
          </w:p>
        </w:tc>
      </w:tr>
      <w:tr>
        <w:trPr>
          <w:trHeight w:val="1135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Grupo 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/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/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/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/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/>
            </w:r>
          </w:p>
        </w:tc>
      </w:tr>
      <w:tr>
        <w:trPr>
          <w:trHeight w:val="1135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EL RECTOR Y DIRECTORES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10:00 a 12:00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SECRETARÍA ACADÉMICA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(Idiomas, Biblioteca, Sec. Académico)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10:00 a 12:00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ENCUENTRO CON DEPTO. DE FORM. GENERAL - SIU GUARANÍ Y TEC. EDUCATIVA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10:00 a 12:00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EXTENSIÓN Y BIENESTAR ESTUDIANTIL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10:00 a 12:00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CENTRO DE PRODUCCIÓN, TÉCNICA Y CENTRO DE ESTUDIANTES</w:t>
            </w:r>
          </w:p>
        </w:tc>
      </w:tr>
      <w:tr>
        <w:trPr>
          <w:trHeight w:val="46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35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Grupo 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17:00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EL RECTOR Y DIRECTORES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16:00 a 18:00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SECRETARÍA ACADÉMICA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(Idiomas, Biblioteca, Sec. Académico)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16:00 a 18:00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ENCUENTRO CON DEPTO. DE FORM. GENERAL - SIU GUARANÍ Y TEC. EDUCATIVA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16:00 a 18:00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EXTENSIÓN Y BIENESTAR ESTUDIANTIL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16:00 a 18:00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ENCUENTRO CON CENTRO DE PRODUCCIÓN, TÉCNICA Y CENTRO DE ESTUDIANTES</w:t>
            </w:r>
          </w:p>
        </w:tc>
      </w:tr>
      <w:tr>
        <w:trPr>
          <w:trHeight w:val="1135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Audiovisuales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Audiovisuales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Audiovisuales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Audiovisuales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Audiovisuales</w:t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/>
          <w:b/>
          <w:sz w:val="32"/>
          <w:szCs w:val="32"/>
        </w:rPr>
      </w:pPr>
      <w:r>
        <w:rPr>
          <w:rFonts w:eastAsia="Verdana" w:cs="Verdana" w:ascii="Verdana" w:hAnsi="Verdana"/>
          <w:b/>
          <w:sz w:val="32"/>
          <w:szCs w:val="32"/>
        </w:rPr>
        <w:t>CURSO INTRODUCTORIO UNIVERSITARIO 2024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  <w:b/>
        </w:rPr>
        <w:t>2° SEMANA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Style w:val="Table2"/>
        <w:tblW w:w="14570" w:type="dxa"/>
        <w:jc w:val="left"/>
        <w:tblInd w:w="-27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0"/>
        <w:gridCol w:w="2829"/>
        <w:gridCol w:w="2779"/>
        <w:gridCol w:w="2726"/>
        <w:gridCol w:w="2709"/>
        <w:gridCol w:w="2846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LUNES 04/03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MARTES 05/03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MIÉRCOLES 06/03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JUEVES 07/03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VIERNES 08/03</w:t>
            </w:r>
          </w:p>
        </w:tc>
      </w:tr>
      <w:tr>
        <w:trPr>
          <w:trHeight w:val="1135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Grupo 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08:00 a 10:00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08:00 a 10:00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08:00 a 10:00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08:00 a 10:00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08:00 a 10:00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35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Grupo 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18:00 a 20:00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ESPECÍFICO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 Contemporánea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Danzas Folklóricas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Música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yellow"/>
                <w:u w:val="none"/>
                <w:vertAlign w:val="baseline"/>
              </w:rPr>
              <w:t>Visuales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/>
      </w:r>
    </w:p>
    <w:p>
      <w:pPr>
        <w:pStyle w:val="Normal1"/>
        <w:rPr>
          <w:rFonts w:ascii="Verdana" w:hAnsi="Verdana" w:eastAsia="Verdana" w:cs="Verdana"/>
        </w:rPr>
      </w:pPr>
      <w:r>
        <w:rPr/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sectPr>
      <w:headerReference w:type="default" r:id="rId2"/>
      <w:type w:val="nextPage"/>
      <w:pgSz w:orient="landscape" w:w="16838" w:h="11906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right" w:pos="4252" w:leader="none"/>
        <w:tab w:val="right" w:pos="8504" w:leader="none"/>
      </w:tabs>
      <w:spacing w:lineRule="auto" w:line="240"/>
      <w:rPr/>
    </w:pPr>
    <w:r>
      <w:rPr/>
      <w:drawing>
        <wp:inline distT="0" distB="0" distL="0" distR="0">
          <wp:extent cx="5400040" cy="908685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LibreOffice/6.4.7.2$Linux_X86_64 LibreOffice_project/40$Build-2</Application>
  <Pages>3</Pages>
  <Words>494</Words>
  <Characters>2743</Characters>
  <CharactersWithSpaces>3059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2024-02-19T11:36:44Z</dcterms:modified>
  <cp:revision>2</cp:revision>
  <dc:subject/>
  <dc:title/>
</cp:coreProperties>
</file>