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25" w:after="0"/>
        <w:ind w:left="20" w:hanging="0"/>
        <w:rPr>
          <w:rFonts w:ascii="Liberation Sans" w:hAnsi="Liberation Sans" w:eastAsia="Century Gothic" w:cs="Century Gothic"/>
          <w:b/>
          <w:b/>
          <w:bCs/>
          <w:kern w:val="0"/>
          <w:sz w:val="22"/>
          <w:szCs w:val="22"/>
          <w:lang w:val="es-ES"/>
          <w14:ligatures w14:val="none"/>
        </w:rPr>
      </w:pPr>
      <w:r>
        <w:rPr>
          <w:rFonts w:eastAsia="Century Gothic" w:cs="Century Gothic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240" w:before="25" w:after="0"/>
        <w:ind w:left="20" w:hanging="0"/>
        <w:rPr>
          <w:rFonts w:ascii="Liberation Sans" w:hAnsi="Liberation Sans"/>
          <w:sz w:val="22"/>
          <w:szCs w:val="22"/>
        </w:rPr>
      </w:pPr>
      <w:r>
        <w:rPr>
          <w:rFonts w:eastAsia="Century Gothic" w:cs="Century Gothic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  <w:t>Formulario de Declaración de Cargos y Horario Laboral</w:t>
      </w:r>
    </w:p>
    <w:p>
      <w:pPr>
        <w:pStyle w:val="Normal"/>
        <w:widowControl w:val="false"/>
        <w:spacing w:lineRule="auto" w:line="240" w:before="25" w:after="0"/>
        <w:ind w:left="20" w:hanging="0"/>
        <w:rPr>
          <w:rFonts w:ascii="Liberation Sans" w:hAnsi="Liberation Sans" w:eastAsia="Century Gothic" w:cs="Century Gothic"/>
          <w:b/>
          <w:b/>
          <w:bCs/>
          <w:kern w:val="0"/>
          <w:sz w:val="22"/>
          <w:szCs w:val="22"/>
          <w:lang w:val="es-ES"/>
          <w14:ligatures w14:val="none"/>
        </w:rPr>
      </w:pPr>
      <w:r>
        <w:rPr>
          <w:rFonts w:eastAsia="Century Gothic" w:cs="Century Gothic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Nombre y apellidos: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Tipo y N.º de documento: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Nº de legajo: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Cargo de revista: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Categoría: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Régimen horario:</w:t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right="1" w:hanging="0"/>
        <w:outlineLvl w:val="0"/>
        <w:rPr>
          <w:rFonts w:ascii="Liberation Sans" w:hAnsi="Liberation Sans"/>
          <w:sz w:val="22"/>
          <w:szCs w:val="22"/>
        </w:rPr>
      </w:pPr>
      <w:r>
        <w:rPr>
          <w:rFonts w:eastAsia="Century Gothic" w:cs="Century Gothic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  <w:t>I. Datos del Cargo principal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Ministerio/Organismo de revista: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Nombre de la repartición/dependencia de revista: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Dirección: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Localidad: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Partido: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Provincia: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Horas semanales de labor: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eastAsia="Times New Roman" w:cs="Times New Roman"/>
          <w:kern w:val="0"/>
          <w:lang w:val="es-ES"/>
          <w14:ligatures w14:val="none"/>
        </w:rPr>
      </w:pPr>
      <w:r>
        <w:rPr>
          <w:rFonts w:ascii="Liberation Sans" w:hAnsi="Liberation Sans"/>
          <w:color w:val="auto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Banda horaria semanal</w:t>
      </w:r>
    </w:p>
    <w:tbl>
      <w:tblPr>
        <w:tblStyle w:val="Tablanormal11"/>
        <w:tblW w:w="104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20" w:noHBand="0" w:noVBand="1" w:firstColumn="0" w:lastRow="0" w:lastColumn="0" w:firstRow="1"/>
      </w:tblPr>
      <w:tblGrid>
        <w:gridCol w:w="1292"/>
        <w:gridCol w:w="1209"/>
        <w:gridCol w:w="1251"/>
        <w:gridCol w:w="1493"/>
        <w:gridCol w:w="1250"/>
        <w:gridCol w:w="1282"/>
        <w:gridCol w:w="1274"/>
        <w:gridCol w:w="14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b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Lunes</w:t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Martes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Miércoles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Jueves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Viernes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Sábado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Domingo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92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  <w:t>Horario asignado</w:t>
            </w:r>
          </w:p>
        </w:tc>
        <w:tc>
          <w:tcPr>
            <w:tcW w:w="1209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1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93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0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82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74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19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</w:tr>
    </w:tbl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 w:eastAsia="Times New Roman" w:cs="Times New Roman"/>
          <w:color w:val="365F91"/>
          <w:kern w:val="0"/>
          <w:sz w:val="22"/>
          <w:szCs w:val="22"/>
          <w:lang w:val="es-ES"/>
          <w14:ligatures w14:val="none"/>
        </w:rPr>
      </w:pPr>
      <w:r>
        <w:rPr>
          <w:rFonts w:eastAsia="Times New Roman" w:cs="Times New Roman" w:ascii="Liberation Sans" w:hAnsi="Liberation Sans"/>
          <w:color w:val="365F91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Observaciones: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 w:eastAsia="Times New Roman" w:cs="Times New Roman"/>
          <w:color w:val="auto"/>
          <w:kern w:val="0"/>
          <w:sz w:val="22"/>
          <w:szCs w:val="22"/>
          <w:lang w:val="es-ES"/>
          <w14:ligatures w14:val="none"/>
        </w:rPr>
      </w:pPr>
      <w:r>
        <w:rPr>
          <w:rFonts w:eastAsia="Times New Roman" w:cs="Times New Roman" w:ascii="Liberation Sans" w:hAnsi="Liberation Sans"/>
          <w:color w:val="auto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color w:val="auto"/>
          <w:kern w:val="0"/>
          <w:sz w:val="22"/>
          <w:szCs w:val="22"/>
          <w:lang w:val="es-ES"/>
          <w14:ligatures w14:val="none"/>
        </w:rPr>
        <w:t>En caso de prestar servicios en otra repartición/dependencia del mismo Ministerio/Organismo: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Nombre de la repartición/dependencia: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Dirección: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Localidad: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Partido: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Provincia: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Cargo de revista: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Categoría: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Régimen horario: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Horas semanales de labor:</w:t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left="720" w:hanging="0"/>
        <w:rPr>
          <w:rFonts w:eastAsia="Verdana" w:cs="Verdana"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Banda horaria semanal (otra repartición)</w:t>
      </w:r>
    </w:p>
    <w:tbl>
      <w:tblPr>
        <w:tblStyle w:val="Tablanormal11"/>
        <w:tblW w:w="104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20" w:noHBand="0" w:noVBand="1" w:firstColumn="0" w:lastRow="0" w:lastColumn="0" w:firstRow="1"/>
      </w:tblPr>
      <w:tblGrid>
        <w:gridCol w:w="1292"/>
        <w:gridCol w:w="1213"/>
        <w:gridCol w:w="1253"/>
        <w:gridCol w:w="1494"/>
        <w:gridCol w:w="1254"/>
        <w:gridCol w:w="1285"/>
        <w:gridCol w:w="1276"/>
        <w:gridCol w:w="1419"/>
      </w:tblGrid>
      <w:tr>
        <w:trPr>
          <w:trHeight w:val="313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b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Lunes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Martes</w:t>
            </w:r>
          </w:p>
        </w:tc>
        <w:tc>
          <w:tcPr>
            <w:tcW w:w="149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Miércoles</w:t>
            </w:r>
          </w:p>
        </w:tc>
        <w:tc>
          <w:tcPr>
            <w:tcW w:w="125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Jueves</w:t>
            </w:r>
          </w:p>
        </w:tc>
        <w:tc>
          <w:tcPr>
            <w:tcW w:w="128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Viernes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Sábado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Domingo</w:t>
            </w:r>
          </w:p>
        </w:tc>
      </w:tr>
      <w:tr>
        <w:trPr>
          <w:trHeight w:val="63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9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  <w:t>Horario asignado</w:t>
            </w:r>
          </w:p>
        </w:tc>
        <w:tc>
          <w:tcPr>
            <w:tcW w:w="1213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3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94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4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85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76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19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</w:tr>
    </w:tbl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 w:eastAsia="Times New Roman" w:cs="Times New Roman"/>
          <w:color w:val="365F91"/>
          <w:kern w:val="0"/>
          <w:sz w:val="22"/>
          <w:szCs w:val="22"/>
          <w:lang w:val="es-ES"/>
          <w14:ligatures w14:val="none"/>
        </w:rPr>
      </w:pPr>
      <w:r>
        <w:rPr>
          <w:rFonts w:eastAsia="Times New Roman" w:cs="Times New Roman" w:ascii="Liberation Sans" w:hAnsi="Liberation Sans"/>
          <w:color w:val="365F91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 w:eastAsia="Times New Roman" w:cs="Times New Roman"/>
          <w:color w:val="365F91"/>
          <w:kern w:val="0"/>
          <w:sz w:val="22"/>
          <w:szCs w:val="22"/>
          <w:lang w:val="es-ES"/>
          <w14:ligatures w14:val="none"/>
        </w:rPr>
      </w:pPr>
      <w:r>
        <w:rPr>
          <w:rFonts w:eastAsia="Times New Roman" w:cs="Times New Roman" w:ascii="Liberation Sans" w:hAnsi="Liberation Sans"/>
          <w:color w:val="365F91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Firmas y validación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ind w:left="714" w:hanging="357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Lugar y fecha:</w:t>
      </w:r>
    </w:p>
    <w:p>
      <w:pPr>
        <w:pStyle w:val="Normal"/>
        <w:widowControl w:val="false"/>
        <w:spacing w:lineRule="auto" w:line="360" w:before="0" w:after="0"/>
        <w:ind w:left="714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ind w:left="357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ind w:left="714" w:hanging="357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del/de la agente:</w:t>
      </w:r>
    </w:p>
    <w:p>
      <w:pPr>
        <w:pStyle w:val="ListParagraph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ind w:left="714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  <w:t>DECLARACIÓN JURADA RATIFICADA POR:</w:t>
      </w:r>
    </w:p>
    <w:p>
      <w:pPr>
        <w:pStyle w:val="Normal"/>
        <w:widowControl w:val="false"/>
        <w:spacing w:lineRule="auto" w:line="360" w:before="0" w:after="0"/>
        <w:ind w:left="357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ind w:left="714" w:hanging="357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y sello del/de la Superior Jerárquico</w:t>
      </w:r>
    </w:p>
    <w:p>
      <w:pPr>
        <w:pStyle w:val="Normal"/>
        <w:widowControl w:val="false"/>
        <w:spacing w:lineRule="auto" w:line="360" w:before="0" w:after="0"/>
        <w:ind w:left="714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ind w:left="714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ind w:left="714" w:hanging="357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y sello del/de la delegado/a de Personal o dependencia que haga sus veces: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right="1" w:hanging="0"/>
        <w:outlineLvl w:val="0"/>
        <w:rPr>
          <w:rFonts w:eastAsia="Century Gothic" w:cs="Century Gothic"/>
          <w:b/>
          <w:b/>
          <w:bCs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right="1" w:hanging="0"/>
        <w:outlineLvl w:val="0"/>
        <w:rPr>
          <w:rFonts w:ascii="Liberation Sans" w:hAnsi="Liberation Sans"/>
          <w:sz w:val="22"/>
          <w:szCs w:val="22"/>
        </w:rPr>
      </w:pPr>
      <w:r>
        <w:rPr>
          <w:rFonts w:eastAsia="Century Gothic" w:cs="Century Gothic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  <w:t>II. Datos para agentes que revisten en un Ministerio/Organismo distinto al declarado en el punto I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Ministerio/Organismo de revista: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Nombre de la repartición/dependencia de revista: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Tipo de repartición: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Nacional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Provincial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Municipal</w:t>
      </w:r>
    </w:p>
    <w:p>
      <w:pPr>
        <w:pStyle w:val="Normal"/>
        <w:widowControl w:val="false"/>
        <w:spacing w:lineRule="auto" w:line="360" w:before="0" w:after="0"/>
        <w:rPr>
          <w:rFonts w:eastAsia="Verdana" w:cs="Verdana"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Dirección: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Ciudad: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Departamento: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Provincia: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Cargo de revista: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Categoría: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Régimen horario:</w:t>
      </w:r>
    </w:p>
    <w:p>
      <w:pPr>
        <w:pStyle w:val="Normal"/>
        <w:widowControl w:val="false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Horas semanales de labor: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eastAsia="Times New Roman" w:cs="Times New Roman"/>
          <w:color w:val="365F91"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Banda horaria semanal</w:t>
      </w:r>
    </w:p>
    <w:tbl>
      <w:tblPr>
        <w:tblStyle w:val="Tablanormal11"/>
        <w:tblW w:w="104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20" w:noHBand="0" w:noVBand="1" w:firstColumn="0" w:lastRow="0" w:lastColumn="0" w:firstRow="1"/>
      </w:tblPr>
      <w:tblGrid>
        <w:gridCol w:w="1292"/>
        <w:gridCol w:w="1209"/>
        <w:gridCol w:w="1251"/>
        <w:gridCol w:w="1493"/>
        <w:gridCol w:w="1250"/>
        <w:gridCol w:w="1282"/>
        <w:gridCol w:w="1274"/>
        <w:gridCol w:w="14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b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0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Lunes</w:t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Martes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Miércoles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Jueves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Viernes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Sábado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b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b/>
                <w:bCs/>
                <w:kern w:val="0"/>
                <w:sz w:val="22"/>
                <w:szCs w:val="22"/>
                <w:lang w:val="es-ES"/>
                <w14:ligatures w14:val="none"/>
              </w:rPr>
              <w:t>Domingo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92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  <w:t>Horario asignado</w:t>
            </w:r>
          </w:p>
        </w:tc>
        <w:tc>
          <w:tcPr>
            <w:tcW w:w="1209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1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93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50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82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274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  <w:tc>
          <w:tcPr>
            <w:tcW w:w="1419" w:type="dxa"/>
            <w:tcBorders/>
            <w:shd w:color="auto" w:fill="F2F2F2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Liberation Sans" w:hAnsi="Liberation Sans" w:eastAsia="Verdana" w:cs="Verdana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eastAsia="Verdana" w:cs="Verdana" w:ascii="Liberation Sans" w:hAnsi="Liberation Sans"/>
                <w:kern w:val="0"/>
                <w:sz w:val="22"/>
                <w:szCs w:val="22"/>
                <w:lang w:val="es-ES"/>
                <w14:ligatures w14:val="none"/>
              </w:rPr>
            </w:r>
          </w:p>
        </w:tc>
      </w:tr>
    </w:tbl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eastAsia="Times New Roman" w:cs="Times New Roman"/>
          <w:color w:val="365F91"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outlineLvl w:val="1"/>
        <w:rPr>
          <w:rFonts w:ascii="Liberation Sans" w:hAnsi="Liberation Sans"/>
          <w:b/>
          <w:b/>
          <w:bCs/>
          <w:color w:val="auto"/>
          <w:sz w:val="22"/>
          <w:szCs w:val="22"/>
        </w:rPr>
      </w:pP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/>
          <w14:ligatures w14:val="none"/>
        </w:rPr>
        <w:t>Firmas y validación</w:t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Lugar y fecha:</w:t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del/de la agente:</w:t>
      </w:r>
    </w:p>
    <w:p>
      <w:pPr>
        <w:pStyle w:val="Normal"/>
        <w:widowControl w:val="false"/>
        <w:spacing w:lineRule="auto" w:line="360" w:before="0" w:after="0"/>
        <w:rPr>
          <w:rFonts w:eastAsia="Verdana" w:cs="Verdana"/>
          <w:b/>
          <w:b/>
          <w:bCs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spacing w:lineRule="auto" w:line="360" w:before="0" w:after="0"/>
        <w:rPr>
          <w:rFonts w:eastAsia="Verdana" w:cs="Verdana"/>
          <w:b/>
          <w:b/>
          <w:bCs/>
          <w:kern w:val="0"/>
          <w:lang w:val="es-ES"/>
          <w14:ligatures w14:val="none"/>
        </w:rPr>
      </w:pPr>
      <w:r>
        <w:rPr>
          <w:rFonts w:ascii="Liberation Sans" w:hAnsi="Liberation Sans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left"/>
        <w:rPr>
          <w:rFonts w:ascii="Liberation Sans" w:hAnsi="Liberation Sans" w:eastAsia="Verdana" w:cs="Verdana"/>
          <w:b/>
          <w:b/>
          <w:bCs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b/>
          <w:bCs/>
          <w:kern w:val="0"/>
          <w:sz w:val="22"/>
          <w:szCs w:val="22"/>
          <w:lang w:val="es-ES"/>
          <w14:ligatures w14:val="none"/>
        </w:rPr>
        <w:t>DECLARACIÓN JURADA RATIFICADA POR:</w:t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y sello del/de la Superior Jerárquico:</w:t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spacing w:lineRule="auto" w:line="360" w:before="0" w:after="0"/>
        <w:ind w:left="360" w:hanging="0"/>
        <w:rPr>
          <w:rFonts w:ascii="Liberation Sans" w:hAnsi="Liberation Sans" w:eastAsia="Verdana" w:cs="Verdana"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eastAsia="Verdana" w:cs="Verdana" w:ascii="Liberation Sans" w:hAnsi="Liberation Sans"/>
          <w:kern w:val="0"/>
          <w:sz w:val="22"/>
          <w:szCs w:val="22"/>
          <w:lang w:val="es-ES"/>
          <w14:ligatures w14:val="none"/>
        </w:rPr>
        <w:t>Firma y sello del/de la delegado/a de Personal o dependencia que haga sus veces: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09" w:right="709" w:header="748" w:top="1020" w:footer="567" w:bottom="624" w:gutter="0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widowControl w:val="false"/>
        <w:spacing w:lineRule="auto" w:line="360" w:before="0" w:after="0"/>
        <w:ind w:left="369" w:right="3350" w:hanging="141"/>
        <w:rPr>
          <w:rFonts w:ascii="Liberation Sans" w:hAnsi="Liberation Sans" w:eastAsia="Verdana" w:cs="Verdana"/>
          <w:b/>
          <w:b/>
          <w:kern w:val="0"/>
          <w:sz w:val="22"/>
          <w:szCs w:val="22"/>
          <w:lang w:val="es-ES"/>
          <w14:ligatures w14:val="none"/>
        </w:rPr>
      </w:pPr>
      <w:r>
        <w:rPr>
          <w:rFonts w:eastAsia="Verdana" w:cs="Verdana" w:ascii="Liberation Sans" w:hAnsi="Liberation Sans"/>
          <w:b/>
          <w:kern w:val="0"/>
          <w:sz w:val="22"/>
          <w:szCs w:val="22"/>
          <w:lang w:val="es-ES"/>
          <w14:ligatures w14:val="none"/>
        </w:rPr>
      </w:r>
    </w:p>
    <w:p>
      <w:pPr>
        <w:pStyle w:val="Normal"/>
        <w:spacing w:lineRule="auto" w:line="360" w:before="0" w:after="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sectPr>
      <w:type w:val="continuous"/>
      <w:pgSz w:w="11906" w:h="16838"/>
      <w:pgMar w:left="709" w:right="709" w:header="748" w:top="1020" w:footer="567" w:bottom="624" w:gutter="0"/>
      <w:cols w:num="4" w:equalWidth="false" w:sep="false">
        <w:col w:w="1849" w:space="38"/>
        <w:col w:w="2294" w:space="40"/>
        <w:col w:w="1642" w:space="40"/>
        <w:col w:w="4584"/>
      </w:cols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Nova">
    <w:charset w:val="01"/>
    <w:family w:val="roman"/>
    <w:pitch w:val="variable"/>
  </w:font>
  <w:font w:name="Aptos Display"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t>INSTITUTO PATAGÓNICO DE LAS ARTES – GRAL. ROCA – RÍO NEGRO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mc:AlternateContent>
        <mc:Choice Requires="wps">
          <w:drawing>
            <wp:anchor behindDoc="1" distT="0" distB="0" distL="118745" distR="118745" simplePos="0" locked="0" layoutInCell="1" allowOverlap="0" relativeHeight="4" wp14:anchorId="24339736">
              <wp:simplePos x="0" y="0"/>
              <wp:positionH relativeFrom="margin">
                <wp:align>center</wp:align>
              </wp:positionH>
              <wp:positionV relativeFrom="page">
                <wp:posOffset>418465</wp:posOffset>
              </wp:positionV>
              <wp:extent cx="6659880" cy="344170"/>
              <wp:effectExtent l="0" t="0" r="0" b="7620"/>
              <wp:wrapSquare wrapText="bothSides"/>
              <wp:docPr id="1" name="Rectángulo 2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9280" cy="343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cera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alias w:val="Título"/>
                            </w:sdtPr>
                            <w:sdtContent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DDJJ de compatibilidad horaria – Resolución 7/2019</w:t>
                              </w:r>
                            </w:sdtContent>
                          </w:sdt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3000</wp14:pctHeight>
              </wp14:sizeRelV>
            </wp:anchor>
          </w:drawing>
        </mc:Choice>
        <mc:Fallback>
          <w:pict>
            <v:rect id="shape_0" ID="Rectángulo 200" fillcolor="#156082" stroked="f" style="position:absolute;margin-left:0pt;margin-top:32.95pt;width:524.3pt;height:27pt;mso-position-horizontal:center;mso-position-horizontal-relative:margin;mso-position-vertical-relative:page" wp14:anchorId="24339736">
              <w10:wrap type="square"/>
              <v:fill o:detectmouseclick="t" type="solid" color2="#ea9f7d"/>
              <v:stroke color="#3465a4" weight="12600" joinstyle="miter" endcap="flat"/>
              <v:textbox>
                <w:txbxContent>
                  <w:p>
                    <w:pPr>
                      <w:pStyle w:val="Cabecera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text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alias w:val="Título"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>DDJJ de compatibilidad horaria – Resolución 7/2019</w:t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ova" w:hAnsi="Arial Nova" w:eastAsia="Aptos" w:cs="Arial" w:eastAsiaTheme="minorHAns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 Nova" w:hAnsi="Arial Nova" w:eastAsia="Aptos" w:cs="Arial" w:eastAsiaTheme="minorHAnsi"/>
      <w:color w:val="auto"/>
      <w:kern w:val="2"/>
      <w:sz w:val="22"/>
      <w:szCs w:val="22"/>
      <w:lang w:val="es-A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c570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570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709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709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709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709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709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709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709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6c570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6c570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6c5709"/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6c570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6c5709"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6c57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5709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6c5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709"/>
    <w:rPr>
      <w:b/>
      <w:bCs/>
      <w:smallCaps/>
      <w:color w:val="0F4761" w:themeColor="accent1" w:themeShade="bf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cd18a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d18a6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link w:val="TtuloCar"/>
    <w:uiPriority w:val="10"/>
    <w:qFormat/>
    <w:rsid w:val="006c570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709"/>
    <w:pPr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6c570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70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6c57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cd18a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cd18a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6c57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1">
    <w:name w:val="Plain Table 1"/>
    <w:basedOn w:val="Tablanormal"/>
    <w:uiPriority w:val="41"/>
    <w:rsid w:val="006c570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LibreOffice/6.4.7.2$Linux_X86_64 LibreOffice_project/40$Build-2</Application>
  <Pages>3</Pages>
  <Words>283</Words>
  <Characters>1580</Characters>
  <CharactersWithSpaces>1746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2025-10-01T04:21:00Z</dcterms:created>
  <dc:creator>Claudia Edit Dimarco Morata</dc:creator>
  <dc:description/>
  <dc:language>es-AR</dc:language>
  <cp:lastModifiedBy/>
  <dcterms:modified xsi:type="dcterms:W3CDTF">2026-02-18T08:46:58Z</dcterms:modified>
  <cp:revision>3</cp:revision>
  <dc:subject/>
  <dc:title>DDJJ de compatibilidad horaria – Resolución 7/2019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